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5D18E" w14:textId="77777777" w:rsidR="00D03B43" w:rsidRPr="00462243" w:rsidRDefault="00D03B43" w:rsidP="00831FB3">
      <w:pPr>
        <w:suppressAutoHyphens/>
        <w:autoSpaceDE w:val="0"/>
        <w:autoSpaceDN w:val="0"/>
        <w:adjustRightInd w:val="0"/>
        <w:jc w:val="both"/>
        <w:rPr>
          <w:rFonts w:ascii="Arial" w:hAnsi="Arial" w:cs="Arial"/>
          <w:b/>
          <w:strike/>
          <w:color w:val="000000" w:themeColor="text1"/>
          <w:sz w:val="22"/>
          <w:szCs w:val="22"/>
        </w:rPr>
      </w:pPr>
      <w:r w:rsidRPr="00462243">
        <w:rPr>
          <w:rFonts w:ascii="Arial" w:hAnsi="Arial" w:cs="Arial"/>
          <w:b/>
          <w:color w:val="000000" w:themeColor="text1"/>
          <w:sz w:val="22"/>
          <w:szCs w:val="22"/>
        </w:rPr>
        <w:t>Порядок обеспечения обособленного учета</w:t>
      </w:r>
      <w:r w:rsidR="00567190" w:rsidRPr="00462243">
        <w:rPr>
          <w:rFonts w:ascii="Arial" w:hAnsi="Arial" w:cs="Arial"/>
          <w:b/>
          <w:color w:val="000000" w:themeColor="text1"/>
          <w:sz w:val="22"/>
          <w:szCs w:val="22"/>
        </w:rPr>
        <w:t xml:space="preserve"> ценных бумаг на основании </w:t>
      </w:r>
      <w:r w:rsidR="0011078F" w:rsidRPr="00462243">
        <w:rPr>
          <w:rFonts w:ascii="Arial" w:hAnsi="Arial" w:cs="Arial"/>
          <w:b/>
          <w:color w:val="000000" w:themeColor="text1"/>
          <w:sz w:val="22"/>
          <w:szCs w:val="22"/>
        </w:rPr>
        <w:t xml:space="preserve">Указа </w:t>
      </w:r>
      <w:r w:rsidR="00452705" w:rsidRPr="00462243">
        <w:rPr>
          <w:rFonts w:ascii="Arial" w:hAnsi="Arial" w:cs="Arial"/>
          <w:b/>
          <w:color w:val="000000" w:themeColor="text1"/>
          <w:sz w:val="22"/>
          <w:szCs w:val="22"/>
        </w:rPr>
        <w:t>Президента Российской Федерации от 3 марта 2023 года № 138 «О дополнительных временных мерах экономического характера, связанных с обращением ценных бумаг» обособленного учета российских ценных бумаг, еврооблигаций и замещающих облигаций»</w:t>
      </w:r>
    </w:p>
    <w:p w14:paraId="0C1C2D56" w14:textId="77777777" w:rsidR="00567190" w:rsidRPr="00462243" w:rsidRDefault="00567190" w:rsidP="00831FB3">
      <w:pPr>
        <w:suppressAutoHyphens/>
        <w:autoSpaceDE w:val="0"/>
        <w:autoSpaceDN w:val="0"/>
        <w:adjustRightInd w:val="0"/>
        <w:jc w:val="both"/>
        <w:rPr>
          <w:rFonts w:ascii="Arial" w:hAnsi="Arial" w:cs="Arial"/>
          <w:color w:val="000000" w:themeColor="text1"/>
          <w:sz w:val="22"/>
          <w:szCs w:val="22"/>
        </w:rPr>
      </w:pPr>
    </w:p>
    <w:p w14:paraId="3003EDEC" w14:textId="77777777" w:rsidR="00567190" w:rsidRPr="00462243" w:rsidRDefault="00982182" w:rsidP="00831FB3">
      <w:pPr>
        <w:suppressAutoHyphens/>
        <w:jc w:val="both"/>
        <w:rPr>
          <w:rFonts w:ascii="Arial" w:hAnsi="Arial" w:cs="Arial"/>
          <w:color w:val="000000" w:themeColor="text1"/>
          <w:sz w:val="22"/>
          <w:szCs w:val="22"/>
        </w:rPr>
      </w:pPr>
      <w:r w:rsidRPr="00462243">
        <w:rPr>
          <w:rFonts w:ascii="Arial" w:hAnsi="Arial" w:cs="Arial"/>
          <w:color w:val="000000" w:themeColor="text1"/>
          <w:sz w:val="22"/>
          <w:szCs w:val="22"/>
        </w:rPr>
        <w:t>Общая информация</w:t>
      </w:r>
    </w:p>
    <w:p w14:paraId="21CB3A9F" w14:textId="77777777" w:rsidR="00C972EA" w:rsidRPr="00462243" w:rsidRDefault="00C972EA" w:rsidP="00831FB3">
      <w:pPr>
        <w:suppressAutoHyphens/>
        <w:jc w:val="both"/>
        <w:rPr>
          <w:rFonts w:ascii="Arial" w:hAnsi="Arial" w:cs="Arial"/>
          <w:color w:val="000000" w:themeColor="text1"/>
          <w:sz w:val="22"/>
          <w:szCs w:val="22"/>
        </w:rPr>
      </w:pPr>
    </w:p>
    <w:p w14:paraId="0C94AEF8" w14:textId="0B1DE68A" w:rsidR="00567190" w:rsidRPr="00462243" w:rsidRDefault="00567190" w:rsidP="00831FB3">
      <w:pPr>
        <w:suppressAutoHyphens/>
        <w:jc w:val="both"/>
        <w:rPr>
          <w:rFonts w:ascii="Arial" w:hAnsi="Arial" w:cs="Arial"/>
          <w:color w:val="000000" w:themeColor="text1"/>
          <w:sz w:val="22"/>
          <w:szCs w:val="22"/>
        </w:rPr>
      </w:pPr>
      <w:r w:rsidRPr="00462243">
        <w:rPr>
          <w:rFonts w:ascii="Arial" w:hAnsi="Arial" w:cs="Arial"/>
          <w:color w:val="000000" w:themeColor="text1"/>
          <w:sz w:val="22"/>
          <w:szCs w:val="22"/>
        </w:rPr>
        <w:t xml:space="preserve">Настоящий «Порядок обеспечения обособленного учета ценных бумаг на основании </w:t>
      </w:r>
      <w:r w:rsidR="0088614B" w:rsidRPr="00462243">
        <w:rPr>
          <w:rFonts w:ascii="Arial" w:hAnsi="Arial" w:cs="Arial"/>
          <w:color w:val="000000" w:themeColor="text1"/>
          <w:sz w:val="22"/>
          <w:szCs w:val="22"/>
        </w:rPr>
        <w:t xml:space="preserve">Указа </w:t>
      </w:r>
      <w:r w:rsidR="00AC294B" w:rsidRPr="00462243">
        <w:rPr>
          <w:rFonts w:ascii="Arial" w:hAnsi="Arial" w:cs="Arial"/>
          <w:color w:val="000000" w:themeColor="text1"/>
          <w:sz w:val="22"/>
          <w:szCs w:val="22"/>
        </w:rPr>
        <w:t>Президента Российской Федерации от 3 марта 2023 года № 138 «О дополнительных временных мерах экономического характера, связанных с обращением ценных бумаг» обособленного учета российских ценных бумаг, еврооблигаций и замещающих облигаций»</w:t>
      </w:r>
      <w:r w:rsidR="00AC294B" w:rsidRPr="00462243" w:rsidDel="00AC294B">
        <w:rPr>
          <w:rFonts w:ascii="Arial" w:hAnsi="Arial" w:cs="Arial"/>
          <w:color w:val="000000" w:themeColor="text1"/>
          <w:sz w:val="22"/>
          <w:szCs w:val="22"/>
        </w:rPr>
        <w:t xml:space="preserve"> </w:t>
      </w:r>
      <w:r w:rsidRPr="00462243">
        <w:rPr>
          <w:rFonts w:ascii="Arial" w:hAnsi="Arial" w:cs="Arial"/>
          <w:color w:val="000000" w:themeColor="text1"/>
          <w:sz w:val="22"/>
          <w:szCs w:val="22"/>
        </w:rPr>
        <w:t>(далее – Порядок</w:t>
      </w:r>
      <w:r w:rsidR="00AC294B" w:rsidRPr="00462243">
        <w:rPr>
          <w:rFonts w:ascii="Arial" w:hAnsi="Arial" w:cs="Arial"/>
          <w:color w:val="000000" w:themeColor="text1"/>
          <w:sz w:val="22"/>
          <w:szCs w:val="22"/>
        </w:rPr>
        <w:t>, Указ</w:t>
      </w:r>
      <w:r w:rsidRPr="00462243">
        <w:rPr>
          <w:rFonts w:ascii="Arial" w:hAnsi="Arial" w:cs="Arial"/>
          <w:color w:val="000000" w:themeColor="text1"/>
          <w:sz w:val="22"/>
          <w:szCs w:val="22"/>
        </w:rPr>
        <w:t xml:space="preserve">) </w:t>
      </w:r>
      <w:r w:rsidR="00953464" w:rsidRPr="00462243">
        <w:rPr>
          <w:rFonts w:ascii="Arial" w:hAnsi="Arial" w:cs="Arial"/>
          <w:color w:val="000000" w:themeColor="text1"/>
          <w:sz w:val="22"/>
          <w:szCs w:val="22"/>
        </w:rPr>
        <w:t>является временным порядком осуществления депозитарием дополнительных мероприятий в целях соблюдения Указа и</w:t>
      </w:r>
      <w:r w:rsidR="0008627C" w:rsidRPr="00462243">
        <w:rPr>
          <w:rFonts w:ascii="Arial" w:hAnsi="Arial" w:cs="Arial"/>
          <w:color w:val="000000" w:themeColor="text1"/>
          <w:sz w:val="22"/>
          <w:szCs w:val="22"/>
        </w:rPr>
        <w:t xml:space="preserve"> </w:t>
      </w:r>
      <w:r w:rsidRPr="00462243">
        <w:rPr>
          <w:rFonts w:ascii="Arial" w:hAnsi="Arial" w:cs="Arial"/>
          <w:color w:val="000000" w:themeColor="text1"/>
          <w:sz w:val="22"/>
          <w:szCs w:val="22"/>
        </w:rPr>
        <w:t xml:space="preserve">определяет порядок обеспечения </w:t>
      </w:r>
      <w:r w:rsidR="0088614B" w:rsidRPr="00462243">
        <w:rPr>
          <w:rFonts w:ascii="Arial" w:hAnsi="Arial" w:cs="Arial"/>
          <w:color w:val="000000" w:themeColor="text1"/>
          <w:sz w:val="22"/>
          <w:szCs w:val="22"/>
        </w:rPr>
        <w:t xml:space="preserve">на основании </w:t>
      </w:r>
      <w:hyperlink r:id="rId8" w:history="1">
        <w:r w:rsidR="0088614B" w:rsidRPr="00462243">
          <w:rPr>
            <w:rFonts w:ascii="Arial" w:hAnsi="Arial" w:cs="Arial"/>
            <w:color w:val="000000" w:themeColor="text1"/>
            <w:sz w:val="22"/>
            <w:szCs w:val="22"/>
          </w:rPr>
          <w:t>пунктов 7</w:t>
        </w:r>
      </w:hyperlink>
      <w:r w:rsidR="0088614B" w:rsidRPr="00462243">
        <w:rPr>
          <w:rFonts w:ascii="Arial" w:hAnsi="Arial" w:cs="Arial"/>
          <w:color w:val="000000" w:themeColor="text1"/>
          <w:sz w:val="22"/>
          <w:szCs w:val="22"/>
        </w:rPr>
        <w:t xml:space="preserve"> и </w:t>
      </w:r>
      <w:hyperlink r:id="rId9" w:history="1">
        <w:r w:rsidR="0088614B" w:rsidRPr="00462243">
          <w:rPr>
            <w:rFonts w:ascii="Arial" w:hAnsi="Arial" w:cs="Arial"/>
            <w:color w:val="000000" w:themeColor="text1"/>
            <w:sz w:val="22"/>
            <w:szCs w:val="22"/>
          </w:rPr>
          <w:t>7(1)</w:t>
        </w:r>
      </w:hyperlink>
      <w:r w:rsidR="0088614B" w:rsidRPr="00462243">
        <w:rPr>
          <w:rFonts w:ascii="Arial" w:hAnsi="Arial" w:cs="Arial"/>
          <w:color w:val="000000" w:themeColor="text1"/>
          <w:sz w:val="22"/>
          <w:szCs w:val="22"/>
        </w:rPr>
        <w:t xml:space="preserve"> Указа и в целях выполнения пункта 1.3 Решения </w:t>
      </w:r>
      <w:r w:rsidR="0017132F" w:rsidRPr="00462243">
        <w:rPr>
          <w:rFonts w:ascii="Arial" w:hAnsi="Arial" w:cs="Arial"/>
          <w:color w:val="000000" w:themeColor="text1"/>
          <w:sz w:val="22"/>
          <w:szCs w:val="22"/>
        </w:rPr>
        <w:t>[</w:t>
      </w:r>
      <w:r w:rsidR="0017132F">
        <w:rPr>
          <w:rFonts w:ascii="Arial" w:hAnsi="Arial" w:cs="Arial"/>
          <w:color w:val="000000" w:themeColor="text1"/>
          <w:sz w:val="22"/>
          <w:szCs w:val="22"/>
        </w:rPr>
        <w:t>9</w:t>
      </w:r>
      <w:r w:rsidR="0017132F" w:rsidRPr="00462243">
        <w:rPr>
          <w:rFonts w:ascii="Arial" w:hAnsi="Arial" w:cs="Arial"/>
          <w:color w:val="000000" w:themeColor="text1"/>
          <w:sz w:val="22"/>
          <w:szCs w:val="22"/>
        </w:rPr>
        <w:t>]</w:t>
      </w:r>
      <w:r w:rsidR="0088614B" w:rsidRPr="00462243">
        <w:rPr>
          <w:rFonts w:ascii="Arial" w:hAnsi="Arial" w:cs="Arial"/>
          <w:color w:val="000000" w:themeColor="text1"/>
          <w:sz w:val="22"/>
          <w:szCs w:val="22"/>
        </w:rPr>
        <w:t xml:space="preserve"> </w:t>
      </w:r>
      <w:r w:rsidRPr="00462243">
        <w:rPr>
          <w:rFonts w:ascii="Arial" w:hAnsi="Arial" w:cs="Arial"/>
          <w:color w:val="000000" w:themeColor="text1"/>
          <w:sz w:val="22"/>
          <w:szCs w:val="22"/>
        </w:rPr>
        <w:t>обособленного учета:</w:t>
      </w:r>
    </w:p>
    <w:p w14:paraId="3F092554" w14:textId="77777777" w:rsidR="00567190" w:rsidRPr="00462243" w:rsidRDefault="00567190" w:rsidP="00831FB3">
      <w:pPr>
        <w:suppressAutoHyphens/>
        <w:autoSpaceDE w:val="0"/>
        <w:autoSpaceDN w:val="0"/>
        <w:adjustRightInd w:val="0"/>
        <w:spacing w:before="240"/>
        <w:contextualSpacing/>
        <w:jc w:val="both"/>
        <w:rPr>
          <w:rFonts w:ascii="Arial" w:hAnsi="Arial" w:cs="Arial"/>
          <w:color w:val="000000" w:themeColor="text1"/>
          <w:sz w:val="22"/>
          <w:szCs w:val="22"/>
        </w:rPr>
      </w:pPr>
      <w:r w:rsidRPr="00462243">
        <w:rPr>
          <w:rFonts w:ascii="Arial" w:hAnsi="Arial" w:cs="Arial"/>
          <w:color w:val="000000" w:themeColor="text1"/>
          <w:sz w:val="22"/>
          <w:szCs w:val="22"/>
        </w:rPr>
        <w:t>- российских ценных бумаг</w:t>
      </w:r>
      <w:r w:rsidR="00C5336F" w:rsidRPr="00462243">
        <w:rPr>
          <w:rFonts w:ascii="Arial" w:hAnsi="Arial" w:cs="Arial"/>
          <w:color w:val="000000" w:themeColor="text1"/>
          <w:sz w:val="22"/>
          <w:szCs w:val="22"/>
        </w:rPr>
        <w:t xml:space="preserve"> [1]</w:t>
      </w:r>
      <w:r w:rsidRPr="00462243">
        <w:rPr>
          <w:rFonts w:ascii="Arial" w:hAnsi="Arial" w:cs="Arial"/>
          <w:color w:val="000000" w:themeColor="text1"/>
          <w:sz w:val="22"/>
          <w:szCs w:val="22"/>
        </w:rPr>
        <w:t xml:space="preserve">, </w:t>
      </w:r>
    </w:p>
    <w:p w14:paraId="5CE9DB0F" w14:textId="77777777" w:rsidR="00567190" w:rsidRPr="00462243" w:rsidRDefault="00567190" w:rsidP="00831FB3">
      <w:pPr>
        <w:suppressAutoHyphens/>
        <w:autoSpaceDE w:val="0"/>
        <w:autoSpaceDN w:val="0"/>
        <w:adjustRightInd w:val="0"/>
        <w:spacing w:before="240"/>
        <w:contextualSpacing/>
        <w:jc w:val="both"/>
        <w:rPr>
          <w:rFonts w:ascii="Arial" w:hAnsi="Arial" w:cs="Arial"/>
          <w:color w:val="000000" w:themeColor="text1"/>
          <w:sz w:val="22"/>
          <w:szCs w:val="22"/>
        </w:rPr>
      </w:pPr>
      <w:r w:rsidRPr="00462243">
        <w:rPr>
          <w:rFonts w:ascii="Arial" w:hAnsi="Arial" w:cs="Arial"/>
          <w:color w:val="000000" w:themeColor="text1"/>
          <w:sz w:val="22"/>
          <w:szCs w:val="22"/>
        </w:rPr>
        <w:t xml:space="preserve">- еврооблигаций, </w:t>
      </w:r>
      <w:r w:rsidR="00C92591" w:rsidRPr="00462243">
        <w:rPr>
          <w:rFonts w:ascii="Arial" w:hAnsi="Arial" w:cs="Arial"/>
          <w:color w:val="000000" w:themeColor="text1"/>
          <w:sz w:val="22"/>
          <w:szCs w:val="22"/>
        </w:rPr>
        <w:t>замещающи</w:t>
      </w:r>
      <w:r w:rsidR="00DA251A" w:rsidRPr="00462243">
        <w:rPr>
          <w:rFonts w:ascii="Arial" w:hAnsi="Arial" w:cs="Arial"/>
          <w:color w:val="000000" w:themeColor="text1"/>
          <w:sz w:val="22"/>
          <w:szCs w:val="22"/>
        </w:rPr>
        <w:t>х</w:t>
      </w:r>
      <w:r w:rsidR="00C92591" w:rsidRPr="00462243">
        <w:rPr>
          <w:rFonts w:ascii="Arial" w:hAnsi="Arial" w:cs="Arial"/>
          <w:color w:val="000000" w:themeColor="text1"/>
          <w:sz w:val="22"/>
          <w:szCs w:val="22"/>
        </w:rPr>
        <w:t xml:space="preserve"> облигаци</w:t>
      </w:r>
      <w:r w:rsidR="00DA251A" w:rsidRPr="00462243">
        <w:rPr>
          <w:rFonts w:ascii="Arial" w:hAnsi="Arial" w:cs="Arial"/>
          <w:color w:val="000000" w:themeColor="text1"/>
          <w:sz w:val="22"/>
          <w:szCs w:val="22"/>
        </w:rPr>
        <w:t>й</w:t>
      </w:r>
      <w:r w:rsidR="00C5336F" w:rsidRPr="00462243">
        <w:rPr>
          <w:rFonts w:ascii="Arial" w:hAnsi="Arial" w:cs="Arial"/>
          <w:color w:val="000000" w:themeColor="text1"/>
          <w:sz w:val="22"/>
          <w:szCs w:val="22"/>
        </w:rPr>
        <w:t xml:space="preserve"> [7]</w:t>
      </w:r>
      <w:r w:rsidR="00C92591" w:rsidRPr="00462243">
        <w:rPr>
          <w:rFonts w:ascii="Arial" w:hAnsi="Arial" w:cs="Arial"/>
          <w:color w:val="000000" w:themeColor="text1"/>
          <w:sz w:val="22"/>
          <w:szCs w:val="22"/>
        </w:rPr>
        <w:t>,</w:t>
      </w:r>
    </w:p>
    <w:p w14:paraId="1285BC99" w14:textId="77777777" w:rsidR="00C92591" w:rsidRPr="00462243" w:rsidRDefault="00C92591" w:rsidP="00831FB3">
      <w:pPr>
        <w:suppressAutoHyphens/>
        <w:autoSpaceDE w:val="0"/>
        <w:autoSpaceDN w:val="0"/>
        <w:adjustRightInd w:val="0"/>
        <w:jc w:val="both"/>
        <w:rPr>
          <w:rFonts w:ascii="Arial" w:hAnsi="Arial" w:cs="Arial"/>
          <w:color w:val="000000" w:themeColor="text1"/>
          <w:sz w:val="22"/>
          <w:szCs w:val="22"/>
        </w:rPr>
      </w:pPr>
    </w:p>
    <w:p w14:paraId="2FA0ED82" w14:textId="3B6DA3B8" w:rsidR="009573FA" w:rsidRPr="00462243" w:rsidRDefault="009573FA" w:rsidP="00831FB3">
      <w:pPr>
        <w:suppressAutoHyphens/>
        <w:autoSpaceDE w:val="0"/>
        <w:autoSpaceDN w:val="0"/>
        <w:adjustRightInd w:val="0"/>
        <w:jc w:val="both"/>
        <w:rPr>
          <w:rFonts w:ascii="Arial" w:hAnsi="Arial" w:cs="Arial"/>
          <w:color w:val="000000" w:themeColor="text1"/>
          <w:sz w:val="22"/>
          <w:szCs w:val="22"/>
        </w:rPr>
      </w:pPr>
      <w:r w:rsidRPr="00462243">
        <w:rPr>
          <w:rFonts w:ascii="Arial" w:hAnsi="Arial" w:cs="Arial"/>
          <w:color w:val="000000" w:themeColor="text1"/>
          <w:sz w:val="22"/>
          <w:szCs w:val="22"/>
        </w:rPr>
        <w:t>Депозитарий</w:t>
      </w:r>
      <w:r w:rsidR="00C170A8">
        <w:rPr>
          <w:rFonts w:ascii="Arial" w:hAnsi="Arial" w:cs="Arial"/>
          <w:color w:val="000000" w:themeColor="text1"/>
          <w:sz w:val="22"/>
          <w:szCs w:val="22"/>
        </w:rPr>
        <w:t xml:space="preserve"> </w:t>
      </w:r>
      <w:r w:rsidR="00C170A8" w:rsidRPr="00462243">
        <w:rPr>
          <w:rFonts w:ascii="Arial" w:hAnsi="Arial" w:cs="Arial"/>
          <w:color w:val="000000" w:themeColor="text1"/>
          <w:sz w:val="22"/>
          <w:szCs w:val="22"/>
        </w:rPr>
        <w:t>[</w:t>
      </w:r>
      <w:r w:rsidR="00C170A8">
        <w:rPr>
          <w:rFonts w:ascii="Arial" w:hAnsi="Arial" w:cs="Arial"/>
          <w:color w:val="000000" w:themeColor="text1"/>
          <w:sz w:val="22"/>
          <w:szCs w:val="22"/>
        </w:rPr>
        <w:t>8</w:t>
      </w:r>
      <w:r w:rsidR="00C170A8" w:rsidRPr="00462243">
        <w:rPr>
          <w:rFonts w:ascii="Arial" w:hAnsi="Arial" w:cs="Arial"/>
          <w:color w:val="000000" w:themeColor="text1"/>
          <w:sz w:val="22"/>
          <w:szCs w:val="22"/>
        </w:rPr>
        <w:t>]</w:t>
      </w:r>
      <w:r w:rsidRPr="00462243">
        <w:rPr>
          <w:rFonts w:ascii="Arial" w:hAnsi="Arial" w:cs="Arial"/>
          <w:color w:val="000000" w:themeColor="text1"/>
          <w:sz w:val="22"/>
          <w:szCs w:val="22"/>
        </w:rPr>
        <w:t xml:space="preserve"> обеспечивает обособленный учет приобретенных и зачисленных в соответствии с </w:t>
      </w:r>
      <w:hyperlink r:id="rId10" w:history="1">
        <w:r w:rsidRPr="00462243">
          <w:rPr>
            <w:rFonts w:ascii="Arial" w:hAnsi="Arial" w:cs="Arial"/>
            <w:color w:val="000000" w:themeColor="text1"/>
            <w:sz w:val="22"/>
            <w:szCs w:val="22"/>
          </w:rPr>
          <w:t>пунктом 1</w:t>
        </w:r>
      </w:hyperlink>
      <w:r w:rsidR="00C170A8">
        <w:rPr>
          <w:rStyle w:val="afe"/>
          <w:rFonts w:ascii="Arial" w:hAnsi="Arial" w:cs="Arial"/>
          <w:color w:val="000000" w:themeColor="text1"/>
          <w:sz w:val="22"/>
          <w:szCs w:val="22"/>
        </w:rPr>
        <w:footnoteReference w:id="1"/>
      </w:r>
      <w:r w:rsidRPr="00462243">
        <w:rPr>
          <w:rFonts w:ascii="Arial" w:hAnsi="Arial" w:cs="Arial"/>
          <w:color w:val="000000" w:themeColor="text1"/>
          <w:sz w:val="22"/>
          <w:szCs w:val="22"/>
        </w:rPr>
        <w:t xml:space="preserve"> Указа </w:t>
      </w:r>
      <w:r w:rsidR="008A1A85" w:rsidRPr="00462243">
        <w:rPr>
          <w:rFonts w:ascii="Arial" w:hAnsi="Arial" w:cs="Arial"/>
          <w:color w:val="000000" w:themeColor="text1"/>
          <w:sz w:val="22"/>
          <w:szCs w:val="22"/>
        </w:rPr>
        <w:t>Р</w:t>
      </w:r>
      <w:r w:rsidRPr="00462243">
        <w:rPr>
          <w:rFonts w:ascii="Arial" w:hAnsi="Arial" w:cs="Arial"/>
          <w:color w:val="000000" w:themeColor="text1"/>
          <w:sz w:val="22"/>
          <w:szCs w:val="22"/>
        </w:rPr>
        <w:t>оссийских ценных бумаг</w:t>
      </w:r>
      <w:r w:rsidR="006A5E2D" w:rsidRPr="00462243">
        <w:rPr>
          <w:rFonts w:ascii="Arial" w:hAnsi="Arial" w:cs="Arial"/>
          <w:color w:val="000000" w:themeColor="text1"/>
          <w:sz w:val="22"/>
          <w:szCs w:val="22"/>
        </w:rPr>
        <w:t xml:space="preserve"> [1]</w:t>
      </w:r>
      <w:r w:rsidR="006E7992" w:rsidRPr="00462243">
        <w:rPr>
          <w:rFonts w:ascii="Arial" w:hAnsi="Arial" w:cs="Arial"/>
          <w:color w:val="000000" w:themeColor="text1"/>
          <w:sz w:val="22"/>
          <w:szCs w:val="22"/>
        </w:rPr>
        <w:t>;</w:t>
      </w:r>
      <w:r w:rsidRPr="00462243">
        <w:rPr>
          <w:rFonts w:ascii="Arial" w:hAnsi="Arial" w:cs="Arial"/>
          <w:color w:val="000000" w:themeColor="text1"/>
          <w:sz w:val="22"/>
          <w:szCs w:val="22"/>
        </w:rPr>
        <w:t xml:space="preserve"> </w:t>
      </w:r>
      <w:r w:rsidR="008A1A85" w:rsidRPr="00462243">
        <w:rPr>
          <w:rFonts w:ascii="Arial" w:hAnsi="Arial" w:cs="Arial"/>
          <w:color w:val="000000" w:themeColor="text1"/>
          <w:sz w:val="22"/>
          <w:szCs w:val="22"/>
        </w:rPr>
        <w:t>Е</w:t>
      </w:r>
      <w:r w:rsidRPr="00462243">
        <w:rPr>
          <w:rFonts w:ascii="Arial" w:hAnsi="Arial" w:cs="Arial"/>
          <w:color w:val="000000" w:themeColor="text1"/>
          <w:sz w:val="22"/>
          <w:szCs w:val="22"/>
        </w:rPr>
        <w:t>врооблигаций</w:t>
      </w:r>
      <w:r w:rsidR="006A5E2D" w:rsidRPr="00462243">
        <w:rPr>
          <w:rFonts w:ascii="Arial" w:hAnsi="Arial" w:cs="Arial"/>
          <w:color w:val="000000" w:themeColor="text1"/>
          <w:sz w:val="22"/>
          <w:szCs w:val="22"/>
        </w:rPr>
        <w:t xml:space="preserve"> [7]</w:t>
      </w:r>
      <w:r w:rsidR="00DA251A" w:rsidRPr="00462243">
        <w:rPr>
          <w:rFonts w:ascii="Arial" w:hAnsi="Arial" w:cs="Arial"/>
          <w:color w:val="000000" w:themeColor="text1"/>
          <w:sz w:val="22"/>
          <w:szCs w:val="22"/>
        </w:rPr>
        <w:t xml:space="preserve"> и</w:t>
      </w:r>
      <w:r w:rsidRPr="00462243">
        <w:rPr>
          <w:rFonts w:ascii="Arial" w:hAnsi="Arial" w:cs="Arial"/>
          <w:color w:val="000000" w:themeColor="text1"/>
          <w:sz w:val="22"/>
          <w:szCs w:val="22"/>
        </w:rPr>
        <w:t xml:space="preserve"> </w:t>
      </w:r>
      <w:r w:rsidR="008A1A85" w:rsidRPr="00462243">
        <w:rPr>
          <w:rFonts w:ascii="Arial" w:hAnsi="Arial" w:cs="Arial"/>
          <w:color w:val="000000" w:themeColor="text1"/>
          <w:sz w:val="22"/>
          <w:szCs w:val="22"/>
        </w:rPr>
        <w:t>З</w:t>
      </w:r>
      <w:r w:rsidRPr="00462243">
        <w:rPr>
          <w:rFonts w:ascii="Arial" w:hAnsi="Arial" w:cs="Arial"/>
          <w:color w:val="000000" w:themeColor="text1"/>
          <w:sz w:val="22"/>
          <w:szCs w:val="22"/>
        </w:rPr>
        <w:t>амещающих облигаций</w:t>
      </w:r>
      <w:r w:rsidR="006A5E2D" w:rsidRPr="00462243">
        <w:rPr>
          <w:rFonts w:ascii="Arial" w:hAnsi="Arial" w:cs="Arial"/>
          <w:color w:val="000000" w:themeColor="text1"/>
          <w:sz w:val="22"/>
          <w:szCs w:val="22"/>
        </w:rPr>
        <w:t xml:space="preserve"> [7]</w:t>
      </w:r>
      <w:r w:rsidRPr="00462243">
        <w:rPr>
          <w:rFonts w:ascii="Arial" w:hAnsi="Arial" w:cs="Arial"/>
          <w:color w:val="000000" w:themeColor="text1"/>
          <w:sz w:val="22"/>
          <w:szCs w:val="22"/>
        </w:rPr>
        <w:t xml:space="preserve">, если после 3 марта 2023 года владельцами еврооблигаций, замещающих облигаций (лицами, осуществляющими права по еврооблигациям, замещающим облигациям) являлись лица недружественных иностранных государств (за исключением лиц, отвечающих одновременно требованиям </w:t>
      </w:r>
      <w:hyperlink r:id="rId11" w:history="1">
        <w:r w:rsidRPr="00462243">
          <w:rPr>
            <w:rFonts w:ascii="Arial" w:hAnsi="Arial" w:cs="Arial"/>
            <w:color w:val="000000" w:themeColor="text1"/>
            <w:sz w:val="22"/>
            <w:szCs w:val="22"/>
          </w:rPr>
          <w:t>подпунктов "а"</w:t>
        </w:r>
      </w:hyperlink>
      <w:r w:rsidRPr="00462243">
        <w:rPr>
          <w:rFonts w:ascii="Arial" w:hAnsi="Arial" w:cs="Arial"/>
          <w:color w:val="000000" w:themeColor="text1"/>
          <w:sz w:val="22"/>
          <w:szCs w:val="22"/>
        </w:rPr>
        <w:t xml:space="preserve"> и </w:t>
      </w:r>
      <w:hyperlink r:id="rId12" w:history="1">
        <w:r w:rsidRPr="00462243">
          <w:rPr>
            <w:rFonts w:ascii="Arial" w:hAnsi="Arial" w:cs="Arial"/>
            <w:color w:val="000000" w:themeColor="text1"/>
            <w:sz w:val="22"/>
            <w:szCs w:val="22"/>
          </w:rPr>
          <w:t>"б" пункта 12</w:t>
        </w:r>
      </w:hyperlink>
      <w:r w:rsidRPr="00462243">
        <w:rPr>
          <w:rFonts w:ascii="Arial" w:hAnsi="Arial" w:cs="Arial"/>
          <w:color w:val="000000" w:themeColor="text1"/>
          <w:sz w:val="22"/>
          <w:szCs w:val="22"/>
        </w:rPr>
        <w:t xml:space="preserve"> Указа Президента Российской Федерации от 5 марта 2022 г. № 95 "О временном порядке исполнения обязательств перед некоторыми иностранными кредиторами"</w:t>
      </w:r>
      <w:r w:rsidR="003E53F0">
        <w:rPr>
          <w:rFonts w:ascii="Arial" w:hAnsi="Arial" w:cs="Arial"/>
          <w:color w:val="000000" w:themeColor="text1"/>
          <w:sz w:val="22"/>
          <w:szCs w:val="22"/>
        </w:rPr>
        <w:t>)</w:t>
      </w:r>
      <w:r w:rsidRPr="00462243">
        <w:rPr>
          <w:rFonts w:ascii="Arial" w:hAnsi="Arial" w:cs="Arial"/>
          <w:color w:val="000000" w:themeColor="text1"/>
          <w:sz w:val="22"/>
          <w:szCs w:val="22"/>
        </w:rPr>
        <w:t>.</w:t>
      </w:r>
    </w:p>
    <w:p w14:paraId="33742BD2" w14:textId="53B2589B" w:rsidR="00AD40B1" w:rsidRPr="00462243" w:rsidRDefault="00AD40B1" w:rsidP="00831FB3">
      <w:pPr>
        <w:suppressAutoHyphens/>
        <w:autoSpaceDE w:val="0"/>
        <w:autoSpaceDN w:val="0"/>
        <w:adjustRightInd w:val="0"/>
        <w:jc w:val="both"/>
        <w:rPr>
          <w:rFonts w:ascii="Arial" w:hAnsi="Arial" w:cs="Arial"/>
          <w:color w:val="000000" w:themeColor="text1"/>
          <w:sz w:val="22"/>
          <w:szCs w:val="22"/>
        </w:rPr>
      </w:pPr>
      <w:r w:rsidRPr="00462243">
        <w:rPr>
          <w:rFonts w:ascii="Arial" w:hAnsi="Arial" w:cs="Arial"/>
          <w:color w:val="000000" w:themeColor="text1"/>
          <w:sz w:val="22"/>
          <w:szCs w:val="22"/>
        </w:rPr>
        <w:t>Депозитарий дополнительно в целях исполнения требований Указа, исходя из специфики существующих депозитарных договоров, заключенных сделок, ценных бумаг клиентов, действует с учетом следующего.</w:t>
      </w:r>
    </w:p>
    <w:p w14:paraId="4C8BB953" w14:textId="77777777" w:rsidR="00F1250B" w:rsidRPr="00462243" w:rsidRDefault="00F1250B" w:rsidP="00831FB3">
      <w:pPr>
        <w:suppressAutoHyphens/>
        <w:autoSpaceDE w:val="0"/>
        <w:autoSpaceDN w:val="0"/>
        <w:adjustRightInd w:val="0"/>
        <w:jc w:val="both"/>
        <w:rPr>
          <w:rFonts w:ascii="Arial" w:hAnsi="Arial" w:cs="Arial"/>
          <w:color w:val="000000" w:themeColor="text1"/>
          <w:sz w:val="22"/>
          <w:szCs w:val="22"/>
        </w:rPr>
      </w:pPr>
    </w:p>
    <w:p w14:paraId="2751861D" w14:textId="7BFE1F07" w:rsidR="00AD40B1" w:rsidRPr="00462243" w:rsidRDefault="00AD40B1" w:rsidP="00831FB3">
      <w:pPr>
        <w:suppressAutoHyphens/>
        <w:autoSpaceDE w:val="0"/>
        <w:autoSpaceDN w:val="0"/>
        <w:adjustRightInd w:val="0"/>
        <w:jc w:val="both"/>
        <w:rPr>
          <w:rFonts w:ascii="Arial" w:hAnsi="Arial" w:cs="Arial"/>
          <w:color w:val="000000" w:themeColor="text1"/>
          <w:sz w:val="22"/>
          <w:szCs w:val="22"/>
        </w:rPr>
      </w:pPr>
      <w:r w:rsidRPr="00462243">
        <w:rPr>
          <w:rFonts w:ascii="Arial" w:hAnsi="Arial" w:cs="Arial"/>
          <w:color w:val="000000" w:themeColor="text1"/>
          <w:sz w:val="22"/>
          <w:szCs w:val="22"/>
        </w:rPr>
        <w:t>Депозитарий обеспечивает обособленный учет российских ценных бумаг</w:t>
      </w:r>
      <w:r w:rsidR="006E7992" w:rsidRPr="00462243">
        <w:rPr>
          <w:rFonts w:ascii="Arial" w:hAnsi="Arial" w:cs="Arial"/>
          <w:color w:val="000000" w:themeColor="text1"/>
          <w:sz w:val="22"/>
          <w:szCs w:val="22"/>
        </w:rPr>
        <w:t xml:space="preserve"> </w:t>
      </w:r>
      <w:r w:rsidRPr="00462243">
        <w:rPr>
          <w:rFonts w:ascii="Arial" w:hAnsi="Arial" w:cs="Arial"/>
          <w:color w:val="000000" w:themeColor="text1"/>
          <w:sz w:val="22"/>
          <w:szCs w:val="22"/>
        </w:rPr>
        <w:t xml:space="preserve">[1] </w:t>
      </w:r>
      <w:r w:rsidR="00C972EA" w:rsidRPr="00462243">
        <w:rPr>
          <w:rFonts w:ascii="Arial" w:hAnsi="Arial" w:cs="Arial"/>
          <w:color w:val="000000" w:themeColor="text1"/>
          <w:sz w:val="22"/>
          <w:szCs w:val="22"/>
        </w:rPr>
        <w:t>и еврооблигаци</w:t>
      </w:r>
      <w:r w:rsidR="00982182" w:rsidRPr="00462243">
        <w:rPr>
          <w:rFonts w:ascii="Arial" w:hAnsi="Arial" w:cs="Arial"/>
          <w:color w:val="000000" w:themeColor="text1"/>
          <w:sz w:val="22"/>
          <w:szCs w:val="22"/>
        </w:rPr>
        <w:t>й</w:t>
      </w:r>
      <w:r w:rsidR="00C972EA" w:rsidRPr="00462243">
        <w:rPr>
          <w:rFonts w:ascii="Arial" w:hAnsi="Arial" w:cs="Arial"/>
          <w:color w:val="000000" w:themeColor="text1"/>
          <w:sz w:val="22"/>
          <w:szCs w:val="22"/>
        </w:rPr>
        <w:t xml:space="preserve"> и замещающи</w:t>
      </w:r>
      <w:r w:rsidR="00982182" w:rsidRPr="00462243">
        <w:rPr>
          <w:rFonts w:ascii="Arial" w:hAnsi="Arial" w:cs="Arial"/>
          <w:color w:val="000000" w:themeColor="text1"/>
          <w:sz w:val="22"/>
          <w:szCs w:val="22"/>
        </w:rPr>
        <w:t>х</w:t>
      </w:r>
      <w:r w:rsidR="00C972EA" w:rsidRPr="00462243">
        <w:rPr>
          <w:rFonts w:ascii="Arial" w:hAnsi="Arial" w:cs="Arial"/>
          <w:color w:val="000000" w:themeColor="text1"/>
          <w:sz w:val="22"/>
          <w:szCs w:val="22"/>
        </w:rPr>
        <w:t xml:space="preserve"> облигаци</w:t>
      </w:r>
      <w:r w:rsidR="00982182" w:rsidRPr="00462243">
        <w:rPr>
          <w:rFonts w:ascii="Arial" w:hAnsi="Arial" w:cs="Arial"/>
          <w:color w:val="000000" w:themeColor="text1"/>
          <w:sz w:val="22"/>
          <w:szCs w:val="22"/>
        </w:rPr>
        <w:t>й</w:t>
      </w:r>
      <w:r w:rsidR="00C972EA" w:rsidRPr="00462243">
        <w:rPr>
          <w:rFonts w:ascii="Arial" w:hAnsi="Arial" w:cs="Arial"/>
          <w:color w:val="000000" w:themeColor="text1"/>
          <w:sz w:val="22"/>
          <w:szCs w:val="22"/>
        </w:rPr>
        <w:t xml:space="preserve"> [7] (далее </w:t>
      </w:r>
      <w:r w:rsidR="00415A50" w:rsidRPr="00462243">
        <w:rPr>
          <w:rFonts w:ascii="Arial" w:hAnsi="Arial" w:cs="Arial"/>
          <w:color w:val="000000" w:themeColor="text1"/>
          <w:sz w:val="22"/>
          <w:szCs w:val="22"/>
        </w:rPr>
        <w:t xml:space="preserve">вместе и по отдельности </w:t>
      </w:r>
      <w:r w:rsidR="00C972EA" w:rsidRPr="00462243">
        <w:rPr>
          <w:rFonts w:ascii="Arial" w:hAnsi="Arial" w:cs="Arial"/>
          <w:color w:val="000000" w:themeColor="text1"/>
          <w:sz w:val="22"/>
          <w:szCs w:val="22"/>
        </w:rPr>
        <w:t>– Ценные бума</w:t>
      </w:r>
      <w:r w:rsidRPr="00462243">
        <w:rPr>
          <w:rFonts w:ascii="Arial" w:hAnsi="Arial" w:cs="Arial"/>
          <w:color w:val="000000" w:themeColor="text1"/>
          <w:sz w:val="22"/>
          <w:szCs w:val="22"/>
        </w:rPr>
        <w:t>ги) до предоставления депонентами документов, подтверждающих, что принадлежащие им Ценные бумаги не соответствуют критериям пункта 1 Указа</w:t>
      </w:r>
      <w:r w:rsidR="00B05178" w:rsidRPr="00462243">
        <w:rPr>
          <w:rFonts w:ascii="Arial" w:hAnsi="Arial" w:cs="Arial"/>
          <w:color w:val="000000" w:themeColor="text1"/>
          <w:sz w:val="22"/>
          <w:szCs w:val="22"/>
        </w:rPr>
        <w:t xml:space="preserve"> или </w:t>
      </w:r>
      <w:r w:rsidR="00EC4930" w:rsidRPr="00462243">
        <w:rPr>
          <w:rFonts w:ascii="Arial" w:hAnsi="Arial" w:cs="Arial"/>
          <w:color w:val="000000" w:themeColor="text1"/>
          <w:sz w:val="22"/>
          <w:szCs w:val="22"/>
        </w:rPr>
        <w:t xml:space="preserve">пункта </w:t>
      </w:r>
      <w:r w:rsidR="00B05178" w:rsidRPr="00462243">
        <w:rPr>
          <w:rFonts w:ascii="Arial" w:hAnsi="Arial" w:cs="Arial"/>
          <w:color w:val="000000" w:themeColor="text1"/>
          <w:sz w:val="22"/>
          <w:szCs w:val="22"/>
        </w:rPr>
        <w:t>7(1) Указа</w:t>
      </w:r>
      <w:r w:rsidRPr="00462243">
        <w:rPr>
          <w:rFonts w:ascii="Arial" w:hAnsi="Arial" w:cs="Arial"/>
          <w:color w:val="000000" w:themeColor="text1"/>
          <w:sz w:val="22"/>
          <w:szCs w:val="22"/>
        </w:rPr>
        <w:t>, и/или требования Указа не распространяются на сделки/операции с принадлежащими им Ценными бумагами</w:t>
      </w:r>
      <w:r w:rsidR="00F1250B" w:rsidRPr="00462243">
        <w:rPr>
          <w:rFonts w:ascii="Arial" w:hAnsi="Arial" w:cs="Arial"/>
          <w:color w:val="000000" w:themeColor="text1"/>
          <w:sz w:val="22"/>
          <w:szCs w:val="22"/>
        </w:rPr>
        <w:t xml:space="preserve"> (подтверждающих отсутствие необходимости ведения обособленного учета) </w:t>
      </w:r>
      <w:r w:rsidR="00C972EA" w:rsidRPr="00462243">
        <w:rPr>
          <w:rFonts w:ascii="Arial" w:hAnsi="Arial" w:cs="Arial"/>
          <w:color w:val="000000" w:themeColor="text1"/>
          <w:sz w:val="22"/>
          <w:szCs w:val="22"/>
        </w:rPr>
        <w:t>(далее – Подтверждающие докумен</w:t>
      </w:r>
      <w:r w:rsidRPr="00462243">
        <w:rPr>
          <w:rFonts w:ascii="Arial" w:hAnsi="Arial" w:cs="Arial"/>
          <w:color w:val="000000" w:themeColor="text1"/>
          <w:sz w:val="22"/>
          <w:szCs w:val="22"/>
        </w:rPr>
        <w:t>ты).</w:t>
      </w:r>
    </w:p>
    <w:p w14:paraId="7D92BBA8" w14:textId="77777777" w:rsidR="00AD55CA" w:rsidRPr="00462243" w:rsidRDefault="00AD55CA" w:rsidP="00831FB3">
      <w:pPr>
        <w:suppressAutoHyphens/>
        <w:autoSpaceDE w:val="0"/>
        <w:autoSpaceDN w:val="0"/>
        <w:adjustRightInd w:val="0"/>
        <w:jc w:val="both"/>
        <w:rPr>
          <w:rFonts w:ascii="Arial" w:hAnsi="Arial" w:cs="Arial"/>
          <w:color w:val="000000" w:themeColor="text1"/>
          <w:sz w:val="22"/>
          <w:szCs w:val="22"/>
        </w:rPr>
      </w:pPr>
    </w:p>
    <w:p w14:paraId="013613EC" w14:textId="77777777" w:rsidR="00AD40B1" w:rsidRPr="00462243" w:rsidRDefault="00AD40B1" w:rsidP="00831FB3">
      <w:pPr>
        <w:suppressAutoHyphens/>
        <w:autoSpaceDE w:val="0"/>
        <w:autoSpaceDN w:val="0"/>
        <w:adjustRightInd w:val="0"/>
        <w:jc w:val="both"/>
        <w:rPr>
          <w:rFonts w:ascii="Arial" w:hAnsi="Arial" w:cs="Arial"/>
          <w:color w:val="000000" w:themeColor="text1"/>
          <w:sz w:val="22"/>
          <w:szCs w:val="22"/>
        </w:rPr>
      </w:pPr>
      <w:r w:rsidRPr="00462243">
        <w:rPr>
          <w:rFonts w:ascii="Arial" w:hAnsi="Arial" w:cs="Arial"/>
          <w:color w:val="000000" w:themeColor="text1"/>
          <w:sz w:val="22"/>
          <w:szCs w:val="22"/>
        </w:rPr>
        <w:t xml:space="preserve">Любые операции по приему на учет Ценных бумаг в Депозитарий </w:t>
      </w:r>
      <w:r w:rsidR="00C972EA" w:rsidRPr="00462243">
        <w:rPr>
          <w:rFonts w:ascii="Arial" w:hAnsi="Arial" w:cs="Arial"/>
          <w:color w:val="000000" w:themeColor="text1"/>
          <w:sz w:val="22"/>
          <w:szCs w:val="22"/>
        </w:rPr>
        <w:t>из иных депозитариев и регистра</w:t>
      </w:r>
      <w:r w:rsidRPr="00462243">
        <w:rPr>
          <w:rFonts w:ascii="Arial" w:hAnsi="Arial" w:cs="Arial"/>
          <w:color w:val="000000" w:themeColor="text1"/>
          <w:sz w:val="22"/>
          <w:szCs w:val="22"/>
        </w:rPr>
        <w:t>торов сопровождаются их зачислением на обособленный раздел счета депо депонент</w:t>
      </w:r>
      <w:r w:rsidR="00C972EA" w:rsidRPr="00462243">
        <w:rPr>
          <w:rFonts w:ascii="Arial" w:hAnsi="Arial" w:cs="Arial"/>
          <w:color w:val="000000" w:themeColor="text1"/>
          <w:sz w:val="22"/>
          <w:szCs w:val="22"/>
        </w:rPr>
        <w:t>а, и Депози</w:t>
      </w:r>
      <w:r w:rsidRPr="00462243">
        <w:rPr>
          <w:rFonts w:ascii="Arial" w:hAnsi="Arial" w:cs="Arial"/>
          <w:color w:val="000000" w:themeColor="text1"/>
          <w:sz w:val="22"/>
          <w:szCs w:val="22"/>
        </w:rPr>
        <w:t>тарий обеспечивает их обособленный учет до получения о</w:t>
      </w:r>
      <w:r w:rsidR="00C972EA" w:rsidRPr="00462243">
        <w:rPr>
          <w:rFonts w:ascii="Arial" w:hAnsi="Arial" w:cs="Arial"/>
          <w:color w:val="000000" w:themeColor="text1"/>
          <w:sz w:val="22"/>
          <w:szCs w:val="22"/>
        </w:rPr>
        <w:t>т депонента соответствующих Под</w:t>
      </w:r>
      <w:r w:rsidRPr="00462243">
        <w:rPr>
          <w:rFonts w:ascii="Arial" w:hAnsi="Arial" w:cs="Arial"/>
          <w:color w:val="000000" w:themeColor="text1"/>
          <w:sz w:val="22"/>
          <w:szCs w:val="22"/>
        </w:rPr>
        <w:t>тверждающих документов.</w:t>
      </w:r>
    </w:p>
    <w:p w14:paraId="12A6E9D4" w14:textId="77777777" w:rsidR="00180C03" w:rsidRPr="00462243" w:rsidRDefault="00180C03" w:rsidP="00831FB3">
      <w:pPr>
        <w:suppressAutoHyphens/>
        <w:jc w:val="both"/>
        <w:rPr>
          <w:rFonts w:ascii="Arial" w:hAnsi="Arial" w:cs="Arial"/>
          <w:color w:val="000000" w:themeColor="text1"/>
          <w:sz w:val="22"/>
          <w:szCs w:val="22"/>
        </w:rPr>
      </w:pPr>
    </w:p>
    <w:p w14:paraId="28651A1F" w14:textId="77777777" w:rsidR="00180C03" w:rsidRPr="00462243" w:rsidRDefault="00180C03" w:rsidP="00831FB3">
      <w:pPr>
        <w:suppressAutoHyphens/>
        <w:autoSpaceDE w:val="0"/>
        <w:autoSpaceDN w:val="0"/>
        <w:adjustRightInd w:val="0"/>
        <w:jc w:val="both"/>
        <w:rPr>
          <w:rFonts w:ascii="Arial" w:hAnsi="Arial" w:cs="Arial"/>
          <w:color w:val="000000" w:themeColor="text1"/>
          <w:sz w:val="22"/>
          <w:szCs w:val="22"/>
        </w:rPr>
      </w:pPr>
    </w:p>
    <w:p w14:paraId="49A7EDC4" w14:textId="77777777" w:rsidR="00AD40B1" w:rsidRPr="00462243" w:rsidRDefault="00AD40B1" w:rsidP="00831FB3">
      <w:pPr>
        <w:suppressAutoHyphens/>
        <w:autoSpaceDE w:val="0"/>
        <w:autoSpaceDN w:val="0"/>
        <w:adjustRightInd w:val="0"/>
        <w:jc w:val="both"/>
        <w:rPr>
          <w:rFonts w:ascii="Arial" w:hAnsi="Arial" w:cs="Arial"/>
          <w:color w:val="000000" w:themeColor="text1"/>
          <w:sz w:val="22"/>
          <w:szCs w:val="22"/>
        </w:rPr>
      </w:pPr>
      <w:r w:rsidRPr="00462243">
        <w:rPr>
          <w:rFonts w:ascii="Arial" w:hAnsi="Arial" w:cs="Arial"/>
          <w:color w:val="000000" w:themeColor="text1"/>
          <w:sz w:val="22"/>
          <w:szCs w:val="22"/>
        </w:rPr>
        <w:t>Порядок</w:t>
      </w:r>
      <w:r w:rsidR="00536DDF" w:rsidRPr="00462243">
        <w:rPr>
          <w:rFonts w:ascii="Arial" w:hAnsi="Arial" w:cs="Arial"/>
          <w:color w:val="000000" w:themeColor="text1"/>
          <w:sz w:val="22"/>
          <w:szCs w:val="22"/>
        </w:rPr>
        <w:t xml:space="preserve"> контрольных процедур при установлении / прекращении обособленного учета</w:t>
      </w:r>
    </w:p>
    <w:p w14:paraId="4A5959DF" w14:textId="77777777" w:rsidR="00452705" w:rsidRPr="00462243" w:rsidRDefault="00452705" w:rsidP="00831FB3">
      <w:pPr>
        <w:suppressAutoHyphens/>
        <w:autoSpaceDE w:val="0"/>
        <w:autoSpaceDN w:val="0"/>
        <w:adjustRightInd w:val="0"/>
        <w:jc w:val="both"/>
        <w:rPr>
          <w:rFonts w:ascii="Arial" w:hAnsi="Arial" w:cs="Arial"/>
          <w:color w:val="000000" w:themeColor="text1"/>
          <w:sz w:val="22"/>
          <w:szCs w:val="22"/>
        </w:rPr>
      </w:pPr>
    </w:p>
    <w:p w14:paraId="60D9A41D" w14:textId="0454397D" w:rsidR="00AD40B1" w:rsidRPr="00462243" w:rsidRDefault="00AD40B1" w:rsidP="00831FB3">
      <w:pPr>
        <w:suppressAutoHyphens/>
        <w:autoSpaceDE w:val="0"/>
        <w:autoSpaceDN w:val="0"/>
        <w:adjustRightInd w:val="0"/>
        <w:spacing w:after="120"/>
        <w:jc w:val="both"/>
        <w:rPr>
          <w:rFonts w:ascii="Arial" w:hAnsi="Arial" w:cs="Arial"/>
          <w:color w:val="000000" w:themeColor="text1"/>
          <w:sz w:val="22"/>
          <w:szCs w:val="22"/>
          <w:u w:val="single"/>
        </w:rPr>
      </w:pPr>
      <w:r w:rsidRPr="00462243">
        <w:rPr>
          <w:rFonts w:ascii="Arial" w:hAnsi="Arial" w:cs="Arial"/>
          <w:color w:val="000000" w:themeColor="text1"/>
          <w:sz w:val="22"/>
          <w:szCs w:val="22"/>
        </w:rPr>
        <w:t xml:space="preserve">1. Зачисление Депозитарием </w:t>
      </w:r>
      <w:r w:rsidR="00D45C8A" w:rsidRPr="00462243">
        <w:rPr>
          <w:rFonts w:ascii="Arial" w:hAnsi="Arial" w:cs="Arial"/>
          <w:color w:val="000000" w:themeColor="text1"/>
          <w:sz w:val="22"/>
          <w:szCs w:val="22"/>
        </w:rPr>
        <w:t>Ц</w:t>
      </w:r>
      <w:r w:rsidRPr="00462243">
        <w:rPr>
          <w:rFonts w:ascii="Arial" w:hAnsi="Arial" w:cs="Arial"/>
          <w:color w:val="000000" w:themeColor="text1"/>
          <w:sz w:val="22"/>
          <w:szCs w:val="22"/>
        </w:rPr>
        <w:t xml:space="preserve">енных бумаг на счет депо без их одновременного обособления осуществляется при предоставлении в </w:t>
      </w:r>
      <w:r w:rsidR="004C6974" w:rsidRPr="00462243">
        <w:rPr>
          <w:rFonts w:ascii="Arial" w:hAnsi="Arial" w:cs="Arial"/>
          <w:color w:val="000000" w:themeColor="text1"/>
          <w:sz w:val="22"/>
          <w:szCs w:val="22"/>
        </w:rPr>
        <w:t xml:space="preserve">Депозитарий </w:t>
      </w:r>
      <w:r w:rsidRPr="00462243">
        <w:rPr>
          <w:rFonts w:ascii="Arial" w:hAnsi="Arial" w:cs="Arial"/>
          <w:color w:val="000000" w:themeColor="text1"/>
          <w:sz w:val="22"/>
          <w:szCs w:val="22"/>
        </w:rPr>
        <w:t xml:space="preserve">депонентами </w:t>
      </w:r>
      <w:r w:rsidR="00897C20" w:rsidRPr="00462243">
        <w:rPr>
          <w:rFonts w:ascii="Arial" w:hAnsi="Arial" w:cs="Arial"/>
          <w:color w:val="000000" w:themeColor="text1"/>
          <w:sz w:val="22"/>
          <w:szCs w:val="22"/>
        </w:rPr>
        <w:t>Подтверждающих документов</w:t>
      </w:r>
      <w:r w:rsidR="00897C20" w:rsidRPr="00462243">
        <w:rPr>
          <w:rFonts w:ascii="Arial" w:hAnsi="Arial" w:cs="Arial"/>
          <w:color w:val="000000" w:themeColor="text1"/>
          <w:sz w:val="22"/>
          <w:szCs w:val="22"/>
        </w:rPr>
        <w:t xml:space="preserve"> </w:t>
      </w:r>
      <w:r w:rsidRPr="00462243">
        <w:rPr>
          <w:rFonts w:ascii="Arial" w:hAnsi="Arial" w:cs="Arial"/>
          <w:color w:val="000000" w:themeColor="text1"/>
          <w:sz w:val="22"/>
          <w:szCs w:val="22"/>
        </w:rPr>
        <w:t>совм</w:t>
      </w:r>
      <w:r w:rsidR="00C972EA" w:rsidRPr="00462243">
        <w:rPr>
          <w:rFonts w:ascii="Arial" w:hAnsi="Arial" w:cs="Arial"/>
          <w:color w:val="000000" w:themeColor="text1"/>
          <w:sz w:val="22"/>
          <w:szCs w:val="22"/>
        </w:rPr>
        <w:t>естно с поручением на прием цен</w:t>
      </w:r>
      <w:r w:rsidRPr="00462243">
        <w:rPr>
          <w:rFonts w:ascii="Arial" w:hAnsi="Arial" w:cs="Arial"/>
          <w:color w:val="000000" w:themeColor="text1"/>
          <w:sz w:val="22"/>
          <w:szCs w:val="22"/>
        </w:rPr>
        <w:t>ных бумаг</w:t>
      </w:r>
      <w:r w:rsidR="00897C20">
        <w:rPr>
          <w:rFonts w:ascii="Arial" w:hAnsi="Arial" w:cs="Arial"/>
          <w:color w:val="000000" w:themeColor="text1"/>
          <w:sz w:val="22"/>
          <w:szCs w:val="22"/>
        </w:rPr>
        <w:t xml:space="preserve"> или </w:t>
      </w:r>
      <w:r w:rsidRPr="00462243">
        <w:rPr>
          <w:rFonts w:ascii="Arial" w:hAnsi="Arial" w:cs="Arial"/>
          <w:color w:val="000000" w:themeColor="text1"/>
          <w:sz w:val="22"/>
          <w:szCs w:val="22"/>
        </w:rPr>
        <w:t>независимо от поручения.</w:t>
      </w:r>
    </w:p>
    <w:p w14:paraId="1879E027" w14:textId="5615FCBD" w:rsidR="00AD40B1" w:rsidRPr="00462243" w:rsidRDefault="00AD40B1" w:rsidP="00831FB3">
      <w:pPr>
        <w:suppressAutoHyphens/>
        <w:autoSpaceDE w:val="0"/>
        <w:autoSpaceDN w:val="0"/>
        <w:adjustRightInd w:val="0"/>
        <w:spacing w:after="120"/>
        <w:jc w:val="both"/>
        <w:rPr>
          <w:rFonts w:ascii="Arial" w:hAnsi="Arial" w:cs="Arial"/>
          <w:color w:val="000000" w:themeColor="text1"/>
          <w:sz w:val="22"/>
          <w:szCs w:val="22"/>
        </w:rPr>
      </w:pPr>
      <w:r w:rsidRPr="00462243">
        <w:rPr>
          <w:rFonts w:ascii="Arial" w:hAnsi="Arial" w:cs="Arial"/>
          <w:color w:val="000000" w:themeColor="text1"/>
          <w:sz w:val="22"/>
          <w:szCs w:val="22"/>
        </w:rPr>
        <w:t xml:space="preserve">2. В целях соблюдения требований Указа в случае если Ценные бумаги были зачислены в </w:t>
      </w:r>
      <w:r w:rsidR="004C6974" w:rsidRPr="00462243">
        <w:rPr>
          <w:rFonts w:ascii="Arial" w:hAnsi="Arial" w:cs="Arial"/>
          <w:color w:val="000000" w:themeColor="text1"/>
          <w:sz w:val="22"/>
          <w:szCs w:val="22"/>
        </w:rPr>
        <w:t xml:space="preserve">Депозитарий </w:t>
      </w:r>
      <w:r w:rsidRPr="00462243">
        <w:rPr>
          <w:rFonts w:ascii="Arial" w:hAnsi="Arial" w:cs="Arial"/>
          <w:color w:val="000000" w:themeColor="text1"/>
          <w:sz w:val="22"/>
          <w:szCs w:val="22"/>
        </w:rPr>
        <w:t xml:space="preserve">в период с 01.03.2022 по 03.03.2023, в отношении которых </w:t>
      </w:r>
      <w:r w:rsidR="00C972EA" w:rsidRPr="00462243">
        <w:rPr>
          <w:rFonts w:ascii="Arial" w:hAnsi="Arial" w:cs="Arial"/>
          <w:color w:val="000000" w:themeColor="text1"/>
          <w:sz w:val="22"/>
          <w:szCs w:val="22"/>
        </w:rPr>
        <w:t>ранее не предоставлялись Под</w:t>
      </w:r>
      <w:r w:rsidRPr="00462243">
        <w:rPr>
          <w:rFonts w:ascii="Arial" w:hAnsi="Arial" w:cs="Arial"/>
          <w:color w:val="000000" w:themeColor="text1"/>
          <w:sz w:val="22"/>
          <w:szCs w:val="22"/>
        </w:rPr>
        <w:t>тверждающие документы, у депонентов запрашиваются нео</w:t>
      </w:r>
      <w:r w:rsidR="00C972EA" w:rsidRPr="00462243">
        <w:rPr>
          <w:rFonts w:ascii="Arial" w:hAnsi="Arial" w:cs="Arial"/>
          <w:color w:val="000000" w:themeColor="text1"/>
          <w:sz w:val="22"/>
          <w:szCs w:val="22"/>
        </w:rPr>
        <w:t>бходимые Подтверждающие докумен</w:t>
      </w:r>
      <w:r w:rsidRPr="00462243">
        <w:rPr>
          <w:rFonts w:ascii="Arial" w:hAnsi="Arial" w:cs="Arial"/>
          <w:color w:val="000000" w:themeColor="text1"/>
          <w:sz w:val="22"/>
          <w:szCs w:val="22"/>
        </w:rPr>
        <w:t>ты</w:t>
      </w:r>
      <w:r w:rsidR="00960458" w:rsidRPr="00462243">
        <w:rPr>
          <w:rFonts w:ascii="Arial" w:hAnsi="Arial" w:cs="Arial"/>
          <w:color w:val="000000" w:themeColor="text1"/>
          <w:sz w:val="22"/>
          <w:szCs w:val="22"/>
        </w:rPr>
        <w:t>.</w:t>
      </w:r>
      <w:r w:rsidRPr="00462243">
        <w:rPr>
          <w:rFonts w:ascii="Arial" w:hAnsi="Arial" w:cs="Arial"/>
          <w:color w:val="000000" w:themeColor="text1"/>
          <w:sz w:val="22"/>
          <w:szCs w:val="22"/>
        </w:rPr>
        <w:t xml:space="preserve"> </w:t>
      </w:r>
    </w:p>
    <w:p w14:paraId="1698F610" w14:textId="77777777" w:rsidR="00AD40B1" w:rsidRPr="00462243" w:rsidRDefault="00AD40B1" w:rsidP="00831FB3">
      <w:pPr>
        <w:suppressAutoHyphens/>
        <w:autoSpaceDE w:val="0"/>
        <w:autoSpaceDN w:val="0"/>
        <w:adjustRightInd w:val="0"/>
        <w:spacing w:after="120"/>
        <w:jc w:val="both"/>
        <w:rPr>
          <w:rFonts w:ascii="Arial" w:hAnsi="Arial" w:cs="Arial"/>
          <w:color w:val="000000" w:themeColor="text1"/>
          <w:sz w:val="22"/>
          <w:szCs w:val="22"/>
        </w:rPr>
      </w:pPr>
      <w:r w:rsidRPr="00462243">
        <w:rPr>
          <w:rFonts w:ascii="Arial" w:hAnsi="Arial" w:cs="Arial"/>
          <w:color w:val="000000" w:themeColor="text1"/>
          <w:sz w:val="22"/>
          <w:szCs w:val="22"/>
        </w:rPr>
        <w:t>3. Перечень Подтверждающих документов и требования к Подтверждающим документам:</w:t>
      </w:r>
    </w:p>
    <w:p w14:paraId="052478A4" w14:textId="27648D4A" w:rsidR="00AD40B1" w:rsidRPr="00462243" w:rsidRDefault="00AD40B1" w:rsidP="00831FB3">
      <w:pPr>
        <w:suppressAutoHyphens/>
        <w:autoSpaceDE w:val="0"/>
        <w:autoSpaceDN w:val="0"/>
        <w:adjustRightInd w:val="0"/>
        <w:spacing w:after="120"/>
        <w:jc w:val="both"/>
        <w:rPr>
          <w:rFonts w:ascii="Arial" w:hAnsi="Arial" w:cs="Arial"/>
          <w:color w:val="000000" w:themeColor="text1"/>
          <w:sz w:val="22"/>
          <w:szCs w:val="22"/>
        </w:rPr>
      </w:pPr>
      <w:r w:rsidRPr="00462243">
        <w:rPr>
          <w:rFonts w:ascii="Arial" w:hAnsi="Arial" w:cs="Arial"/>
          <w:color w:val="000000" w:themeColor="text1"/>
          <w:sz w:val="22"/>
          <w:szCs w:val="22"/>
        </w:rPr>
        <w:t xml:space="preserve">3.1. Если депонент приобрел Ценные бумаги </w:t>
      </w:r>
      <w:r w:rsidR="00E16008" w:rsidRPr="00462243">
        <w:rPr>
          <w:rFonts w:ascii="Arial" w:hAnsi="Arial" w:cs="Arial"/>
          <w:color w:val="000000" w:themeColor="text1"/>
          <w:sz w:val="22"/>
          <w:szCs w:val="22"/>
        </w:rPr>
        <w:t xml:space="preserve">(не распространяется на Еврооблигации и Замещающие облигации) </w:t>
      </w:r>
      <w:r w:rsidRPr="00462243">
        <w:rPr>
          <w:rFonts w:ascii="Arial" w:hAnsi="Arial" w:cs="Arial"/>
          <w:color w:val="000000" w:themeColor="text1"/>
          <w:sz w:val="22"/>
          <w:szCs w:val="22"/>
        </w:rPr>
        <w:t xml:space="preserve">до 01.03.2022 и непрерывно владел Ценными бумагами (ДР в случае конвертации в Акции) начиная с 01.03.2022 или </w:t>
      </w:r>
      <w:r w:rsidR="00C972EA" w:rsidRPr="00462243">
        <w:rPr>
          <w:rFonts w:ascii="Arial" w:hAnsi="Arial" w:cs="Arial"/>
          <w:color w:val="000000" w:themeColor="text1"/>
          <w:sz w:val="22"/>
          <w:szCs w:val="22"/>
        </w:rPr>
        <w:t>ранее, но учет данных Ценных бу</w:t>
      </w:r>
      <w:r w:rsidRPr="00462243">
        <w:rPr>
          <w:rFonts w:ascii="Arial" w:hAnsi="Arial" w:cs="Arial"/>
          <w:color w:val="000000" w:themeColor="text1"/>
          <w:sz w:val="22"/>
          <w:szCs w:val="22"/>
        </w:rPr>
        <w:t xml:space="preserve">маг до даты их зачисления в </w:t>
      </w:r>
      <w:r w:rsidR="00F27E46" w:rsidRPr="00462243">
        <w:rPr>
          <w:rFonts w:ascii="Arial" w:hAnsi="Arial" w:cs="Arial"/>
          <w:color w:val="000000" w:themeColor="text1"/>
          <w:sz w:val="22"/>
          <w:szCs w:val="22"/>
        </w:rPr>
        <w:t xml:space="preserve">Депозитарий </w:t>
      </w:r>
      <w:r w:rsidRPr="00462243">
        <w:rPr>
          <w:rFonts w:ascii="Arial" w:hAnsi="Arial" w:cs="Arial"/>
          <w:color w:val="000000" w:themeColor="text1"/>
          <w:sz w:val="22"/>
          <w:szCs w:val="22"/>
        </w:rPr>
        <w:t xml:space="preserve">осуществлялся в указанный </w:t>
      </w:r>
      <w:r w:rsidR="00C972EA" w:rsidRPr="00462243">
        <w:rPr>
          <w:rFonts w:ascii="Arial" w:hAnsi="Arial" w:cs="Arial"/>
          <w:color w:val="000000" w:themeColor="text1"/>
          <w:sz w:val="22"/>
          <w:szCs w:val="22"/>
        </w:rPr>
        <w:t>период в ином российском депози</w:t>
      </w:r>
      <w:r w:rsidRPr="00462243">
        <w:rPr>
          <w:rFonts w:ascii="Arial" w:hAnsi="Arial" w:cs="Arial"/>
          <w:color w:val="000000" w:themeColor="text1"/>
          <w:sz w:val="22"/>
          <w:szCs w:val="22"/>
        </w:rPr>
        <w:t>тарии/регистраторе и (или) в иностранных учетных системах, депонентом предоставляются документы, подтверждающие непрерывное владение Ценными бумагами (в случае предоставления подтверждающих документов в отношении Акций, полученных по</w:t>
      </w:r>
      <w:r w:rsidR="00C972EA" w:rsidRPr="00462243">
        <w:rPr>
          <w:rFonts w:ascii="Arial" w:hAnsi="Arial" w:cs="Arial"/>
          <w:color w:val="000000" w:themeColor="text1"/>
          <w:sz w:val="22"/>
          <w:szCs w:val="22"/>
        </w:rPr>
        <w:t>сле 01.03.2022 в результате кон</w:t>
      </w:r>
      <w:r w:rsidRPr="00462243">
        <w:rPr>
          <w:rFonts w:ascii="Arial" w:hAnsi="Arial" w:cs="Arial"/>
          <w:color w:val="000000" w:themeColor="text1"/>
          <w:sz w:val="22"/>
          <w:szCs w:val="22"/>
        </w:rPr>
        <w:t>вертации ДР, также предоставляются документы в отношении</w:t>
      </w:r>
      <w:r w:rsidR="00C972EA" w:rsidRPr="00462243">
        <w:rPr>
          <w:rFonts w:ascii="Arial" w:hAnsi="Arial" w:cs="Arial"/>
          <w:color w:val="000000" w:themeColor="text1"/>
          <w:sz w:val="22"/>
          <w:szCs w:val="22"/>
        </w:rPr>
        <w:t xml:space="preserve"> ДР), которые учитывались в ино</w:t>
      </w:r>
      <w:r w:rsidRPr="00462243">
        <w:rPr>
          <w:rFonts w:ascii="Arial" w:hAnsi="Arial" w:cs="Arial"/>
          <w:color w:val="000000" w:themeColor="text1"/>
          <w:sz w:val="22"/>
          <w:szCs w:val="22"/>
        </w:rPr>
        <w:t>странных учетных системах, российском депозитарии/регистрато</w:t>
      </w:r>
      <w:r w:rsidR="00C972EA" w:rsidRPr="00462243">
        <w:rPr>
          <w:rFonts w:ascii="Arial" w:hAnsi="Arial" w:cs="Arial"/>
          <w:color w:val="000000" w:themeColor="text1"/>
          <w:sz w:val="22"/>
          <w:szCs w:val="22"/>
        </w:rPr>
        <w:t>ре, начиная с 01.03.2022 или ра</w:t>
      </w:r>
      <w:r w:rsidRPr="00462243">
        <w:rPr>
          <w:rFonts w:ascii="Arial" w:hAnsi="Arial" w:cs="Arial"/>
          <w:color w:val="000000" w:themeColor="text1"/>
          <w:sz w:val="22"/>
          <w:szCs w:val="22"/>
        </w:rPr>
        <w:t xml:space="preserve">нее до даты зачисления в </w:t>
      </w:r>
      <w:r w:rsidR="00F27E46" w:rsidRPr="00462243">
        <w:rPr>
          <w:rFonts w:ascii="Arial" w:hAnsi="Arial" w:cs="Arial"/>
          <w:color w:val="000000" w:themeColor="text1"/>
          <w:sz w:val="22"/>
          <w:szCs w:val="22"/>
        </w:rPr>
        <w:t>Депозитарий</w:t>
      </w:r>
      <w:r w:rsidRPr="00462243">
        <w:rPr>
          <w:rFonts w:ascii="Arial" w:hAnsi="Arial" w:cs="Arial"/>
          <w:color w:val="000000" w:themeColor="text1"/>
          <w:sz w:val="22"/>
          <w:szCs w:val="22"/>
        </w:rPr>
        <w:t>.</w:t>
      </w:r>
    </w:p>
    <w:p w14:paraId="6334E13A" w14:textId="77777777" w:rsidR="00AD40B1" w:rsidRPr="00462243" w:rsidRDefault="00AD40B1" w:rsidP="00831FB3">
      <w:pPr>
        <w:suppressAutoHyphens/>
        <w:autoSpaceDE w:val="0"/>
        <w:autoSpaceDN w:val="0"/>
        <w:adjustRightInd w:val="0"/>
        <w:spacing w:after="120"/>
        <w:jc w:val="both"/>
        <w:rPr>
          <w:rFonts w:ascii="Arial" w:hAnsi="Arial" w:cs="Arial"/>
          <w:color w:val="000000" w:themeColor="text1"/>
          <w:sz w:val="22"/>
          <w:szCs w:val="22"/>
        </w:rPr>
      </w:pPr>
      <w:r w:rsidRPr="00462243">
        <w:rPr>
          <w:rFonts w:ascii="Arial" w:hAnsi="Arial" w:cs="Arial"/>
          <w:color w:val="000000" w:themeColor="text1"/>
          <w:sz w:val="22"/>
          <w:szCs w:val="22"/>
        </w:rPr>
        <w:t>•</w:t>
      </w:r>
      <w:r w:rsidRPr="00462243">
        <w:rPr>
          <w:rFonts w:ascii="Arial" w:hAnsi="Arial" w:cs="Arial"/>
          <w:color w:val="000000" w:themeColor="text1"/>
          <w:sz w:val="22"/>
          <w:szCs w:val="22"/>
        </w:rPr>
        <w:tab/>
        <w:t>Такими документами из иностранных учетных систем могут являться выписка со счета (копия выписки) или отчет о движении (копия отчета) или распечатанный образ электронного документа о состоянии счета из аккаунта (личного кабинета) у иностранного</w:t>
      </w:r>
      <w:r w:rsidR="00C972EA" w:rsidRPr="00462243">
        <w:rPr>
          <w:rFonts w:ascii="Arial" w:hAnsi="Arial" w:cs="Arial"/>
          <w:color w:val="000000" w:themeColor="text1"/>
          <w:sz w:val="22"/>
          <w:szCs w:val="22"/>
        </w:rPr>
        <w:t xml:space="preserve"> брокера/депозитария в сети «Ин</w:t>
      </w:r>
      <w:r w:rsidRPr="00462243">
        <w:rPr>
          <w:rFonts w:ascii="Arial" w:hAnsi="Arial" w:cs="Arial"/>
          <w:color w:val="000000" w:themeColor="text1"/>
          <w:sz w:val="22"/>
          <w:szCs w:val="22"/>
        </w:rPr>
        <w:t>тернет», иные подтверждающие документы.</w:t>
      </w:r>
    </w:p>
    <w:p w14:paraId="7EB14A01" w14:textId="38A18AC7" w:rsidR="00AD40B1" w:rsidRPr="00462243" w:rsidRDefault="00AD40B1" w:rsidP="00831FB3">
      <w:pPr>
        <w:suppressAutoHyphens/>
        <w:autoSpaceDE w:val="0"/>
        <w:autoSpaceDN w:val="0"/>
        <w:adjustRightInd w:val="0"/>
        <w:spacing w:after="120"/>
        <w:jc w:val="both"/>
        <w:rPr>
          <w:rFonts w:ascii="Arial" w:hAnsi="Arial" w:cs="Arial"/>
          <w:color w:val="000000" w:themeColor="text1"/>
          <w:sz w:val="22"/>
          <w:szCs w:val="22"/>
        </w:rPr>
      </w:pPr>
      <w:r w:rsidRPr="00462243">
        <w:rPr>
          <w:rFonts w:ascii="Arial" w:hAnsi="Arial" w:cs="Arial"/>
          <w:color w:val="000000" w:themeColor="text1"/>
          <w:sz w:val="22"/>
          <w:szCs w:val="22"/>
        </w:rPr>
        <w:t>•</w:t>
      </w:r>
      <w:r w:rsidRPr="00462243">
        <w:rPr>
          <w:rFonts w:ascii="Arial" w:hAnsi="Arial" w:cs="Arial"/>
          <w:color w:val="000000" w:themeColor="text1"/>
          <w:sz w:val="22"/>
          <w:szCs w:val="22"/>
        </w:rPr>
        <w:tab/>
        <w:t xml:space="preserve">Если Ценные бумаги были переведены депонентом с его счета депо/лицевого счета в </w:t>
      </w:r>
      <w:r w:rsidR="00F27E46" w:rsidRPr="00462243">
        <w:rPr>
          <w:rFonts w:ascii="Arial" w:hAnsi="Arial" w:cs="Arial"/>
          <w:color w:val="000000" w:themeColor="text1"/>
          <w:sz w:val="22"/>
          <w:szCs w:val="22"/>
        </w:rPr>
        <w:t xml:space="preserve">Депозитарий </w:t>
      </w:r>
      <w:r w:rsidRPr="00462243">
        <w:rPr>
          <w:rFonts w:ascii="Arial" w:hAnsi="Arial" w:cs="Arial"/>
          <w:color w:val="000000" w:themeColor="text1"/>
          <w:sz w:val="22"/>
          <w:szCs w:val="22"/>
        </w:rPr>
        <w:t>из иного российского депозитария/регистратора, депоненту необ</w:t>
      </w:r>
      <w:r w:rsidR="00C972EA" w:rsidRPr="00462243">
        <w:rPr>
          <w:rFonts w:ascii="Arial" w:hAnsi="Arial" w:cs="Arial"/>
          <w:color w:val="000000" w:themeColor="text1"/>
          <w:sz w:val="22"/>
          <w:szCs w:val="22"/>
        </w:rPr>
        <w:t>ходимо предоставить выписку (от</w:t>
      </w:r>
      <w:r w:rsidRPr="00462243">
        <w:rPr>
          <w:rFonts w:ascii="Arial" w:hAnsi="Arial" w:cs="Arial"/>
          <w:color w:val="000000" w:themeColor="text1"/>
          <w:sz w:val="22"/>
          <w:szCs w:val="22"/>
        </w:rPr>
        <w:t>чет/справку) о движении Ценных бумаг/ДР за весь период учета, начиная с 01.03.2022 или ранее, от указанного российского депозитария/регистратора</w:t>
      </w:r>
      <w:r w:rsidR="006E7992" w:rsidRPr="00462243">
        <w:rPr>
          <w:rFonts w:ascii="Arial" w:hAnsi="Arial" w:cs="Arial"/>
          <w:color w:val="000000" w:themeColor="text1"/>
          <w:sz w:val="22"/>
          <w:szCs w:val="22"/>
        </w:rPr>
        <w:t xml:space="preserve"> </w:t>
      </w:r>
      <w:r w:rsidRPr="00462243">
        <w:rPr>
          <w:rFonts w:ascii="Arial" w:hAnsi="Arial" w:cs="Arial"/>
          <w:color w:val="000000" w:themeColor="text1"/>
          <w:sz w:val="22"/>
          <w:szCs w:val="22"/>
        </w:rPr>
        <w:t>[2] по счет</w:t>
      </w:r>
      <w:r w:rsidR="00C972EA" w:rsidRPr="00462243">
        <w:rPr>
          <w:rFonts w:ascii="Arial" w:hAnsi="Arial" w:cs="Arial"/>
          <w:color w:val="000000" w:themeColor="text1"/>
          <w:sz w:val="22"/>
          <w:szCs w:val="22"/>
        </w:rPr>
        <w:t>у депо (лицевому счету) владель</w:t>
      </w:r>
      <w:r w:rsidRPr="00462243">
        <w:rPr>
          <w:rFonts w:ascii="Arial" w:hAnsi="Arial" w:cs="Arial"/>
          <w:color w:val="000000" w:themeColor="text1"/>
          <w:sz w:val="22"/>
          <w:szCs w:val="22"/>
        </w:rPr>
        <w:t>ца.</w:t>
      </w:r>
    </w:p>
    <w:p w14:paraId="727103B1" w14:textId="77777777" w:rsidR="00AD40B1" w:rsidRPr="00462243" w:rsidRDefault="00AD40B1" w:rsidP="00831FB3">
      <w:pPr>
        <w:suppressAutoHyphens/>
        <w:autoSpaceDE w:val="0"/>
        <w:autoSpaceDN w:val="0"/>
        <w:adjustRightInd w:val="0"/>
        <w:spacing w:after="120"/>
        <w:jc w:val="both"/>
        <w:rPr>
          <w:rFonts w:ascii="Arial" w:hAnsi="Arial" w:cs="Arial"/>
          <w:color w:val="000000" w:themeColor="text1"/>
          <w:sz w:val="22"/>
          <w:szCs w:val="22"/>
        </w:rPr>
      </w:pPr>
      <w:r w:rsidRPr="00462243">
        <w:rPr>
          <w:rFonts w:ascii="Arial" w:hAnsi="Arial" w:cs="Arial"/>
          <w:color w:val="000000" w:themeColor="text1"/>
          <w:sz w:val="22"/>
          <w:szCs w:val="22"/>
        </w:rPr>
        <w:t>Если в выписке (отчете/справке) о движении Ценных бумаг отсут</w:t>
      </w:r>
      <w:r w:rsidR="00C972EA" w:rsidRPr="00462243">
        <w:rPr>
          <w:rFonts w:ascii="Arial" w:hAnsi="Arial" w:cs="Arial"/>
          <w:color w:val="000000" w:themeColor="text1"/>
          <w:sz w:val="22"/>
          <w:szCs w:val="22"/>
        </w:rPr>
        <w:t>ствует основание зачисления Цен</w:t>
      </w:r>
      <w:r w:rsidRPr="00462243">
        <w:rPr>
          <w:rFonts w:ascii="Arial" w:hAnsi="Arial" w:cs="Arial"/>
          <w:color w:val="000000" w:themeColor="text1"/>
          <w:sz w:val="22"/>
          <w:szCs w:val="22"/>
        </w:rPr>
        <w:t>ных бумаг на счет владельца после 01.03.2022 в российском депозитарии/регистраторе, и (или) информация о лице, со счета которого были зачислены Ценные бумаги на счет владельца после 01.03.2022, то указанная информация предоставляется дополнительно в форме выписок, отчетов, справок депозитария/регистратора по счету депо/лицевому сче</w:t>
      </w:r>
      <w:r w:rsidR="00C972EA" w:rsidRPr="00462243">
        <w:rPr>
          <w:rFonts w:ascii="Arial" w:hAnsi="Arial" w:cs="Arial"/>
          <w:color w:val="000000" w:themeColor="text1"/>
          <w:sz w:val="22"/>
          <w:szCs w:val="22"/>
        </w:rPr>
        <w:t>ту контрагента депонента по опе</w:t>
      </w:r>
      <w:r w:rsidRPr="00462243">
        <w:rPr>
          <w:rFonts w:ascii="Arial" w:hAnsi="Arial" w:cs="Arial"/>
          <w:color w:val="000000" w:themeColor="text1"/>
          <w:sz w:val="22"/>
          <w:szCs w:val="22"/>
        </w:rPr>
        <w:t>рации (сделке).</w:t>
      </w:r>
    </w:p>
    <w:p w14:paraId="74A79CE7" w14:textId="77777777" w:rsidR="00AD40B1" w:rsidRPr="00462243" w:rsidRDefault="00AD40B1" w:rsidP="00831FB3">
      <w:pPr>
        <w:suppressAutoHyphens/>
        <w:autoSpaceDE w:val="0"/>
        <w:autoSpaceDN w:val="0"/>
        <w:adjustRightInd w:val="0"/>
        <w:spacing w:after="120"/>
        <w:jc w:val="both"/>
        <w:rPr>
          <w:rFonts w:ascii="Arial" w:hAnsi="Arial" w:cs="Arial"/>
          <w:color w:val="000000" w:themeColor="text1"/>
          <w:sz w:val="22"/>
          <w:szCs w:val="22"/>
        </w:rPr>
      </w:pPr>
      <w:r w:rsidRPr="00462243">
        <w:rPr>
          <w:rFonts w:ascii="Arial" w:hAnsi="Arial" w:cs="Arial"/>
          <w:color w:val="000000" w:themeColor="text1"/>
          <w:sz w:val="22"/>
          <w:szCs w:val="22"/>
        </w:rPr>
        <w:t>3.2. Если Ценные бумаги (ДР в случае конвертации в Акции) были приобретены депонентом после 01.03.2022</w:t>
      </w:r>
      <w:r w:rsidR="00AD55CA" w:rsidRPr="00462243">
        <w:rPr>
          <w:rFonts w:ascii="Arial" w:hAnsi="Arial" w:cs="Arial"/>
          <w:color w:val="000000" w:themeColor="text1"/>
          <w:sz w:val="22"/>
          <w:szCs w:val="22"/>
        </w:rPr>
        <w:t xml:space="preserve"> (после 03.03.2023 – для </w:t>
      </w:r>
      <w:r w:rsidR="00E16008" w:rsidRPr="00462243">
        <w:rPr>
          <w:rFonts w:ascii="Arial" w:hAnsi="Arial" w:cs="Arial"/>
          <w:color w:val="000000" w:themeColor="text1"/>
          <w:sz w:val="22"/>
          <w:szCs w:val="22"/>
        </w:rPr>
        <w:t>Е</w:t>
      </w:r>
      <w:r w:rsidR="00AD55CA" w:rsidRPr="00462243">
        <w:rPr>
          <w:rFonts w:ascii="Arial" w:hAnsi="Arial" w:cs="Arial"/>
          <w:color w:val="000000" w:themeColor="text1"/>
          <w:sz w:val="22"/>
          <w:szCs w:val="22"/>
        </w:rPr>
        <w:t>врооблига</w:t>
      </w:r>
      <w:r w:rsidR="005F41A6" w:rsidRPr="00462243">
        <w:rPr>
          <w:rFonts w:ascii="Arial" w:hAnsi="Arial" w:cs="Arial"/>
          <w:color w:val="000000" w:themeColor="text1"/>
          <w:sz w:val="22"/>
          <w:szCs w:val="22"/>
        </w:rPr>
        <w:t>ц</w:t>
      </w:r>
      <w:r w:rsidR="00AD55CA" w:rsidRPr="00462243">
        <w:rPr>
          <w:rFonts w:ascii="Arial" w:hAnsi="Arial" w:cs="Arial"/>
          <w:color w:val="000000" w:themeColor="text1"/>
          <w:sz w:val="22"/>
          <w:szCs w:val="22"/>
        </w:rPr>
        <w:t xml:space="preserve">ий и </w:t>
      </w:r>
      <w:r w:rsidR="00E16008" w:rsidRPr="00462243">
        <w:rPr>
          <w:rFonts w:ascii="Arial" w:hAnsi="Arial" w:cs="Arial"/>
          <w:color w:val="000000" w:themeColor="text1"/>
          <w:sz w:val="22"/>
          <w:szCs w:val="22"/>
        </w:rPr>
        <w:t>З</w:t>
      </w:r>
      <w:r w:rsidR="00AD55CA" w:rsidRPr="00462243">
        <w:rPr>
          <w:rFonts w:ascii="Arial" w:hAnsi="Arial" w:cs="Arial"/>
          <w:color w:val="000000" w:themeColor="text1"/>
          <w:sz w:val="22"/>
          <w:szCs w:val="22"/>
        </w:rPr>
        <w:t>амещающих облигаций)</w:t>
      </w:r>
      <w:r w:rsidRPr="00462243">
        <w:rPr>
          <w:rFonts w:ascii="Arial" w:hAnsi="Arial" w:cs="Arial"/>
          <w:color w:val="000000" w:themeColor="text1"/>
          <w:sz w:val="22"/>
          <w:szCs w:val="22"/>
        </w:rPr>
        <w:t>, предоставляются следующие документы:</w:t>
      </w:r>
    </w:p>
    <w:p w14:paraId="5D3B30A5" w14:textId="2FA1A453" w:rsidR="00AD40B1" w:rsidRPr="00462243" w:rsidRDefault="00AD40B1" w:rsidP="00831FB3">
      <w:pPr>
        <w:suppressAutoHyphens/>
        <w:autoSpaceDE w:val="0"/>
        <w:autoSpaceDN w:val="0"/>
        <w:adjustRightInd w:val="0"/>
        <w:spacing w:after="120"/>
        <w:jc w:val="both"/>
        <w:rPr>
          <w:rFonts w:ascii="Arial" w:hAnsi="Arial" w:cs="Arial"/>
          <w:color w:val="000000" w:themeColor="text1"/>
          <w:sz w:val="22"/>
          <w:szCs w:val="22"/>
        </w:rPr>
      </w:pPr>
      <w:r w:rsidRPr="00462243">
        <w:rPr>
          <w:rFonts w:ascii="Arial" w:hAnsi="Arial" w:cs="Arial"/>
          <w:color w:val="000000" w:themeColor="text1"/>
          <w:sz w:val="22"/>
          <w:szCs w:val="22"/>
        </w:rPr>
        <w:t>3.2.1. Документы из иностранных учетных систем, российског</w:t>
      </w:r>
      <w:r w:rsidR="00C972EA" w:rsidRPr="00462243">
        <w:rPr>
          <w:rFonts w:ascii="Arial" w:hAnsi="Arial" w:cs="Arial"/>
          <w:color w:val="000000" w:themeColor="text1"/>
          <w:sz w:val="22"/>
          <w:szCs w:val="22"/>
        </w:rPr>
        <w:t>о депозитария/регистратора, под</w:t>
      </w:r>
      <w:r w:rsidRPr="00462243">
        <w:rPr>
          <w:rFonts w:ascii="Arial" w:hAnsi="Arial" w:cs="Arial"/>
          <w:color w:val="000000" w:themeColor="text1"/>
          <w:sz w:val="22"/>
          <w:szCs w:val="22"/>
        </w:rPr>
        <w:t>тверждающие владение депонентом Ценными бумагами/ДР с да</w:t>
      </w:r>
      <w:r w:rsidR="00C972EA" w:rsidRPr="00462243">
        <w:rPr>
          <w:rFonts w:ascii="Arial" w:hAnsi="Arial" w:cs="Arial"/>
          <w:color w:val="000000" w:themeColor="text1"/>
          <w:sz w:val="22"/>
          <w:szCs w:val="22"/>
        </w:rPr>
        <w:t>ты приобретения до даты зачисле</w:t>
      </w:r>
      <w:r w:rsidRPr="00462243">
        <w:rPr>
          <w:rFonts w:ascii="Arial" w:hAnsi="Arial" w:cs="Arial"/>
          <w:color w:val="000000" w:themeColor="text1"/>
          <w:sz w:val="22"/>
          <w:szCs w:val="22"/>
        </w:rPr>
        <w:t xml:space="preserve">ния в </w:t>
      </w:r>
      <w:r w:rsidR="00F27E46" w:rsidRPr="00462243">
        <w:rPr>
          <w:rFonts w:ascii="Arial" w:hAnsi="Arial" w:cs="Arial"/>
          <w:color w:val="000000" w:themeColor="text1"/>
          <w:sz w:val="22"/>
          <w:szCs w:val="22"/>
        </w:rPr>
        <w:t>Депозитарий</w:t>
      </w:r>
      <w:r w:rsidRPr="00462243">
        <w:rPr>
          <w:rFonts w:ascii="Arial" w:hAnsi="Arial" w:cs="Arial"/>
          <w:color w:val="000000" w:themeColor="text1"/>
          <w:sz w:val="22"/>
          <w:szCs w:val="22"/>
        </w:rPr>
        <w:t xml:space="preserve">, согласно перечню, указанному в п. </w:t>
      </w:r>
      <w:r w:rsidR="00BA5CB3" w:rsidRPr="00462243">
        <w:rPr>
          <w:rFonts w:ascii="Arial" w:hAnsi="Arial" w:cs="Arial"/>
          <w:color w:val="000000" w:themeColor="text1"/>
          <w:sz w:val="22"/>
          <w:szCs w:val="22"/>
        </w:rPr>
        <w:t>3.</w:t>
      </w:r>
      <w:r w:rsidRPr="00462243">
        <w:rPr>
          <w:rFonts w:ascii="Arial" w:hAnsi="Arial" w:cs="Arial"/>
          <w:color w:val="000000" w:themeColor="text1"/>
          <w:sz w:val="22"/>
          <w:szCs w:val="22"/>
        </w:rPr>
        <w:t>1.</w:t>
      </w:r>
    </w:p>
    <w:p w14:paraId="42C604FB" w14:textId="77777777" w:rsidR="00AD40B1" w:rsidRPr="00462243" w:rsidRDefault="00AD40B1" w:rsidP="00831FB3">
      <w:pPr>
        <w:suppressAutoHyphens/>
        <w:autoSpaceDE w:val="0"/>
        <w:autoSpaceDN w:val="0"/>
        <w:adjustRightInd w:val="0"/>
        <w:spacing w:after="120"/>
        <w:jc w:val="both"/>
        <w:rPr>
          <w:rFonts w:ascii="Arial" w:hAnsi="Arial" w:cs="Arial"/>
          <w:color w:val="000000" w:themeColor="text1"/>
          <w:sz w:val="22"/>
          <w:szCs w:val="22"/>
        </w:rPr>
      </w:pPr>
      <w:r w:rsidRPr="00462243">
        <w:rPr>
          <w:rFonts w:ascii="Arial" w:hAnsi="Arial" w:cs="Arial"/>
          <w:color w:val="000000" w:themeColor="text1"/>
          <w:sz w:val="22"/>
          <w:szCs w:val="22"/>
        </w:rPr>
        <w:t>3.2.2. Документы, подтверждающие отсутствие в цепочке владельцев Ценных бумаг/ДР (в том числе ДР, если подтверждающие документы подаются в отношении Акций, полученных в результате конвертации ДР) Лиц недружественных иностранных государств</w:t>
      </w:r>
      <w:r w:rsidR="005F41A6" w:rsidRPr="00462243">
        <w:rPr>
          <w:rFonts w:ascii="Arial" w:hAnsi="Arial" w:cs="Arial"/>
          <w:color w:val="000000" w:themeColor="text1"/>
          <w:sz w:val="22"/>
          <w:szCs w:val="22"/>
        </w:rPr>
        <w:t xml:space="preserve"> </w:t>
      </w:r>
      <w:r w:rsidRPr="00462243">
        <w:rPr>
          <w:rFonts w:ascii="Arial" w:hAnsi="Arial" w:cs="Arial"/>
          <w:color w:val="000000" w:themeColor="text1"/>
          <w:sz w:val="22"/>
          <w:szCs w:val="22"/>
        </w:rPr>
        <w:t xml:space="preserve">[3] в период после 01.03.2022 </w:t>
      </w:r>
      <w:r w:rsidR="00D1535E" w:rsidRPr="00462243">
        <w:rPr>
          <w:rFonts w:ascii="Arial" w:hAnsi="Arial" w:cs="Arial"/>
          <w:color w:val="000000" w:themeColor="text1"/>
          <w:sz w:val="22"/>
          <w:szCs w:val="22"/>
        </w:rPr>
        <w:t xml:space="preserve">(03.03.2023) </w:t>
      </w:r>
      <w:r w:rsidRPr="00462243">
        <w:rPr>
          <w:rFonts w:ascii="Arial" w:hAnsi="Arial" w:cs="Arial"/>
          <w:color w:val="000000" w:themeColor="text1"/>
          <w:sz w:val="22"/>
          <w:szCs w:val="22"/>
        </w:rPr>
        <w:t>до момента приобретения депонентом таких Ценных бумаг/ДР. Таким образом, в целях исключения оснований для обособления Ценных бумаг требуется предоставление документов, подтверждающих приобретение Ценных бумаг/ДР у резидента РФ, дружественного нерезидента РФ</w:t>
      </w:r>
      <w:r w:rsidR="005F41A6" w:rsidRPr="00462243">
        <w:rPr>
          <w:rFonts w:ascii="Arial" w:hAnsi="Arial" w:cs="Arial"/>
          <w:color w:val="000000" w:themeColor="text1"/>
          <w:sz w:val="22"/>
          <w:szCs w:val="22"/>
        </w:rPr>
        <w:t xml:space="preserve"> </w:t>
      </w:r>
      <w:r w:rsidRPr="00462243">
        <w:rPr>
          <w:rFonts w:ascii="Arial" w:hAnsi="Arial" w:cs="Arial"/>
          <w:color w:val="000000" w:themeColor="text1"/>
          <w:sz w:val="22"/>
          <w:szCs w:val="22"/>
        </w:rPr>
        <w:t>[4] или КИК</w:t>
      </w:r>
      <w:r w:rsidR="005F41A6" w:rsidRPr="00462243">
        <w:rPr>
          <w:rFonts w:ascii="Arial" w:hAnsi="Arial" w:cs="Arial"/>
          <w:color w:val="000000" w:themeColor="text1"/>
          <w:sz w:val="22"/>
          <w:szCs w:val="22"/>
        </w:rPr>
        <w:t xml:space="preserve"> </w:t>
      </w:r>
      <w:r w:rsidRPr="00462243">
        <w:rPr>
          <w:rFonts w:ascii="Arial" w:hAnsi="Arial" w:cs="Arial"/>
          <w:color w:val="000000" w:themeColor="text1"/>
          <w:sz w:val="22"/>
          <w:szCs w:val="22"/>
        </w:rPr>
        <w:t xml:space="preserve">[5] по каждой сделке, начиная с 01.03.2022 </w:t>
      </w:r>
      <w:r w:rsidR="00D1535E" w:rsidRPr="00462243">
        <w:rPr>
          <w:rFonts w:ascii="Arial" w:hAnsi="Arial" w:cs="Arial"/>
          <w:color w:val="000000" w:themeColor="text1"/>
          <w:sz w:val="22"/>
          <w:szCs w:val="22"/>
        </w:rPr>
        <w:t xml:space="preserve">(03.03.2023) </w:t>
      </w:r>
      <w:r w:rsidRPr="00462243">
        <w:rPr>
          <w:rFonts w:ascii="Arial" w:hAnsi="Arial" w:cs="Arial"/>
          <w:color w:val="000000" w:themeColor="text1"/>
          <w:sz w:val="22"/>
          <w:szCs w:val="22"/>
        </w:rPr>
        <w:t>до даты приоб</w:t>
      </w:r>
      <w:r w:rsidR="00C972EA" w:rsidRPr="00462243">
        <w:rPr>
          <w:rFonts w:ascii="Arial" w:hAnsi="Arial" w:cs="Arial"/>
          <w:color w:val="000000" w:themeColor="text1"/>
          <w:sz w:val="22"/>
          <w:szCs w:val="22"/>
        </w:rPr>
        <w:t>ретения Ценных бумаг/ДР депонен</w:t>
      </w:r>
      <w:r w:rsidRPr="00462243">
        <w:rPr>
          <w:rFonts w:ascii="Arial" w:hAnsi="Arial" w:cs="Arial"/>
          <w:color w:val="000000" w:themeColor="text1"/>
          <w:sz w:val="22"/>
          <w:szCs w:val="22"/>
        </w:rPr>
        <w:t>том.</w:t>
      </w:r>
    </w:p>
    <w:p w14:paraId="41B9DF42" w14:textId="77777777" w:rsidR="00AD40B1" w:rsidRPr="00462243" w:rsidRDefault="00AD40B1" w:rsidP="00831FB3">
      <w:pPr>
        <w:suppressAutoHyphens/>
        <w:autoSpaceDE w:val="0"/>
        <w:autoSpaceDN w:val="0"/>
        <w:adjustRightInd w:val="0"/>
        <w:spacing w:after="120"/>
        <w:jc w:val="both"/>
        <w:rPr>
          <w:rFonts w:ascii="Arial" w:hAnsi="Arial" w:cs="Arial"/>
          <w:color w:val="000000" w:themeColor="text1"/>
          <w:sz w:val="22"/>
          <w:szCs w:val="22"/>
        </w:rPr>
      </w:pPr>
      <w:r w:rsidRPr="00462243">
        <w:rPr>
          <w:rFonts w:ascii="Arial" w:hAnsi="Arial" w:cs="Arial"/>
          <w:color w:val="000000" w:themeColor="text1"/>
          <w:sz w:val="22"/>
          <w:szCs w:val="22"/>
        </w:rPr>
        <w:t>Такими документами могут быть:</w:t>
      </w:r>
    </w:p>
    <w:p w14:paraId="12B6CB29" w14:textId="77777777" w:rsidR="00AD40B1" w:rsidRPr="00462243" w:rsidRDefault="00AD40B1" w:rsidP="00831FB3">
      <w:pPr>
        <w:suppressAutoHyphens/>
        <w:autoSpaceDE w:val="0"/>
        <w:autoSpaceDN w:val="0"/>
        <w:adjustRightInd w:val="0"/>
        <w:spacing w:after="120"/>
        <w:jc w:val="both"/>
        <w:rPr>
          <w:rFonts w:ascii="Arial" w:hAnsi="Arial" w:cs="Arial"/>
          <w:color w:val="000000" w:themeColor="text1"/>
          <w:sz w:val="22"/>
          <w:szCs w:val="22"/>
        </w:rPr>
      </w:pPr>
      <w:r w:rsidRPr="00462243">
        <w:rPr>
          <w:rFonts w:ascii="Arial" w:hAnsi="Arial" w:cs="Arial"/>
          <w:color w:val="000000" w:themeColor="text1"/>
          <w:sz w:val="22"/>
          <w:szCs w:val="22"/>
        </w:rPr>
        <w:t>- выписка (отчет/справка) о движении Ценных бумаг/ДР, иной документ из российского депозитария/регистратора/иностранного депозитария за период владения;</w:t>
      </w:r>
    </w:p>
    <w:p w14:paraId="099C91C1" w14:textId="77777777" w:rsidR="00AD40B1" w:rsidRPr="00462243" w:rsidRDefault="00AD40B1" w:rsidP="00831FB3">
      <w:pPr>
        <w:suppressAutoHyphens/>
        <w:autoSpaceDE w:val="0"/>
        <w:autoSpaceDN w:val="0"/>
        <w:adjustRightInd w:val="0"/>
        <w:spacing w:after="120"/>
        <w:jc w:val="both"/>
        <w:rPr>
          <w:rFonts w:ascii="Arial" w:hAnsi="Arial" w:cs="Arial"/>
          <w:color w:val="000000" w:themeColor="text1"/>
          <w:sz w:val="22"/>
          <w:szCs w:val="22"/>
        </w:rPr>
      </w:pPr>
      <w:r w:rsidRPr="00462243">
        <w:rPr>
          <w:rFonts w:ascii="Arial" w:hAnsi="Arial" w:cs="Arial"/>
          <w:color w:val="000000" w:themeColor="text1"/>
          <w:sz w:val="22"/>
          <w:szCs w:val="22"/>
        </w:rPr>
        <w:t>- договор купли-продажи, иной документ о переходе прав собственности на ценные бумаги;</w:t>
      </w:r>
    </w:p>
    <w:p w14:paraId="569052E2" w14:textId="77777777" w:rsidR="00AD40B1" w:rsidRPr="00462243" w:rsidRDefault="00AD40B1" w:rsidP="00831FB3">
      <w:pPr>
        <w:suppressAutoHyphens/>
        <w:autoSpaceDE w:val="0"/>
        <w:autoSpaceDN w:val="0"/>
        <w:adjustRightInd w:val="0"/>
        <w:spacing w:after="120"/>
        <w:jc w:val="both"/>
        <w:rPr>
          <w:rFonts w:ascii="Arial" w:hAnsi="Arial" w:cs="Arial"/>
          <w:color w:val="000000" w:themeColor="text1"/>
          <w:sz w:val="22"/>
          <w:szCs w:val="22"/>
        </w:rPr>
      </w:pPr>
      <w:r w:rsidRPr="00462243">
        <w:rPr>
          <w:rFonts w:ascii="Arial" w:hAnsi="Arial" w:cs="Arial"/>
          <w:color w:val="000000" w:themeColor="text1"/>
          <w:sz w:val="22"/>
          <w:szCs w:val="22"/>
        </w:rPr>
        <w:lastRenderedPageBreak/>
        <w:t>- документы, подтверждающие резидентство РФ продавца и (или) отсутствие оснований отнесения контрагента (продавца) к категории Лиц недружественных иностранных государств</w:t>
      </w:r>
      <w:r w:rsidR="00353082" w:rsidRPr="00462243">
        <w:rPr>
          <w:rFonts w:ascii="Arial" w:hAnsi="Arial" w:cs="Arial"/>
          <w:color w:val="000000" w:themeColor="text1"/>
          <w:sz w:val="22"/>
          <w:szCs w:val="22"/>
        </w:rPr>
        <w:t xml:space="preserve"> </w:t>
      </w:r>
      <w:r w:rsidRPr="00462243">
        <w:rPr>
          <w:rFonts w:ascii="Arial" w:hAnsi="Arial" w:cs="Arial"/>
          <w:color w:val="000000" w:themeColor="text1"/>
          <w:sz w:val="22"/>
          <w:szCs w:val="22"/>
        </w:rPr>
        <w:t>[6] по сделке;</w:t>
      </w:r>
    </w:p>
    <w:p w14:paraId="79C883A9" w14:textId="77777777" w:rsidR="00AD40B1" w:rsidRPr="00462243" w:rsidRDefault="00AD40B1" w:rsidP="00831FB3">
      <w:pPr>
        <w:suppressAutoHyphens/>
        <w:autoSpaceDE w:val="0"/>
        <w:autoSpaceDN w:val="0"/>
        <w:adjustRightInd w:val="0"/>
        <w:spacing w:after="120"/>
        <w:jc w:val="both"/>
        <w:rPr>
          <w:rFonts w:ascii="Arial" w:hAnsi="Arial" w:cs="Arial"/>
          <w:color w:val="000000" w:themeColor="text1"/>
          <w:sz w:val="22"/>
          <w:szCs w:val="22"/>
        </w:rPr>
      </w:pPr>
      <w:r w:rsidRPr="00462243">
        <w:rPr>
          <w:rFonts w:ascii="Arial" w:hAnsi="Arial" w:cs="Arial"/>
          <w:color w:val="000000" w:themeColor="text1"/>
          <w:sz w:val="22"/>
          <w:szCs w:val="22"/>
        </w:rPr>
        <w:t>- иные документы.</w:t>
      </w:r>
    </w:p>
    <w:p w14:paraId="1C6FE940" w14:textId="4075C3A6" w:rsidR="00AD40B1" w:rsidRPr="00462243" w:rsidRDefault="00AD40B1" w:rsidP="00831FB3">
      <w:pPr>
        <w:suppressAutoHyphens/>
        <w:autoSpaceDE w:val="0"/>
        <w:autoSpaceDN w:val="0"/>
        <w:adjustRightInd w:val="0"/>
        <w:spacing w:after="120"/>
        <w:jc w:val="both"/>
        <w:rPr>
          <w:rFonts w:ascii="Arial" w:hAnsi="Arial" w:cs="Arial"/>
          <w:color w:val="000000" w:themeColor="text1"/>
          <w:sz w:val="22"/>
          <w:szCs w:val="22"/>
        </w:rPr>
      </w:pPr>
      <w:r w:rsidRPr="00462243">
        <w:rPr>
          <w:rFonts w:ascii="Arial" w:hAnsi="Arial" w:cs="Arial"/>
          <w:color w:val="000000" w:themeColor="text1"/>
          <w:sz w:val="22"/>
          <w:szCs w:val="22"/>
        </w:rPr>
        <w:t xml:space="preserve">3.3. В иных случаях (кроме указанных в п. 3.1 и п. 3.2) депонентами предоставляются документы, подтверждающие отсутствие оснований </w:t>
      </w:r>
      <w:r w:rsidR="00E16008" w:rsidRPr="00462243">
        <w:rPr>
          <w:rFonts w:ascii="Arial" w:hAnsi="Arial" w:cs="Arial"/>
          <w:color w:val="000000" w:themeColor="text1"/>
          <w:sz w:val="22"/>
          <w:szCs w:val="22"/>
        </w:rPr>
        <w:t xml:space="preserve">для </w:t>
      </w:r>
      <w:r w:rsidRPr="00462243">
        <w:rPr>
          <w:rFonts w:ascii="Arial" w:hAnsi="Arial" w:cs="Arial"/>
          <w:color w:val="000000" w:themeColor="text1"/>
          <w:sz w:val="22"/>
          <w:szCs w:val="22"/>
        </w:rPr>
        <w:t>ограничений, установленных Указом и Разъяснением 2-ОР</w:t>
      </w:r>
      <w:r w:rsidR="00F27E46">
        <w:rPr>
          <w:rFonts w:ascii="Arial" w:hAnsi="Arial" w:cs="Arial"/>
          <w:color w:val="000000" w:themeColor="text1"/>
          <w:sz w:val="22"/>
          <w:szCs w:val="22"/>
        </w:rPr>
        <w:t xml:space="preserve"> </w:t>
      </w:r>
      <w:r w:rsidR="00F27E46" w:rsidRPr="00462243">
        <w:rPr>
          <w:rFonts w:ascii="Arial" w:hAnsi="Arial" w:cs="Arial"/>
          <w:color w:val="000000" w:themeColor="text1"/>
          <w:sz w:val="22"/>
          <w:szCs w:val="22"/>
        </w:rPr>
        <w:t>[</w:t>
      </w:r>
      <w:r w:rsidR="00F27E46">
        <w:rPr>
          <w:rFonts w:ascii="Arial" w:hAnsi="Arial" w:cs="Arial"/>
          <w:color w:val="000000" w:themeColor="text1"/>
          <w:sz w:val="22"/>
          <w:szCs w:val="22"/>
        </w:rPr>
        <w:t>10</w:t>
      </w:r>
      <w:r w:rsidR="00F27E46" w:rsidRPr="00462243">
        <w:rPr>
          <w:rFonts w:ascii="Arial" w:hAnsi="Arial" w:cs="Arial"/>
          <w:color w:val="000000" w:themeColor="text1"/>
          <w:sz w:val="22"/>
          <w:szCs w:val="22"/>
        </w:rPr>
        <w:t>]</w:t>
      </w:r>
      <w:r w:rsidRPr="00462243">
        <w:rPr>
          <w:rFonts w:ascii="Arial" w:hAnsi="Arial" w:cs="Arial"/>
          <w:color w:val="000000" w:themeColor="text1"/>
          <w:sz w:val="22"/>
          <w:szCs w:val="22"/>
        </w:rPr>
        <w:t xml:space="preserve">, </w:t>
      </w:r>
      <w:r w:rsidR="00E43FE5" w:rsidRPr="00462243">
        <w:rPr>
          <w:rFonts w:ascii="Arial" w:hAnsi="Arial" w:cs="Arial"/>
          <w:color w:val="000000" w:themeColor="text1"/>
          <w:sz w:val="22"/>
          <w:szCs w:val="22"/>
        </w:rPr>
        <w:t>Решением</w:t>
      </w:r>
      <w:r w:rsidR="00F27E46">
        <w:rPr>
          <w:rFonts w:ascii="Arial" w:hAnsi="Arial" w:cs="Arial"/>
          <w:color w:val="000000" w:themeColor="text1"/>
          <w:sz w:val="22"/>
          <w:szCs w:val="22"/>
        </w:rPr>
        <w:t xml:space="preserve"> </w:t>
      </w:r>
      <w:r w:rsidR="00F27E46" w:rsidRPr="00462243">
        <w:rPr>
          <w:rFonts w:ascii="Arial" w:hAnsi="Arial" w:cs="Arial"/>
          <w:color w:val="000000" w:themeColor="text1"/>
          <w:sz w:val="22"/>
          <w:szCs w:val="22"/>
        </w:rPr>
        <w:t>[</w:t>
      </w:r>
      <w:r w:rsidR="00F27E46">
        <w:rPr>
          <w:rFonts w:ascii="Arial" w:hAnsi="Arial" w:cs="Arial"/>
          <w:color w:val="000000" w:themeColor="text1"/>
          <w:sz w:val="22"/>
          <w:szCs w:val="22"/>
        </w:rPr>
        <w:t>9</w:t>
      </w:r>
      <w:r w:rsidR="00F27E46" w:rsidRPr="00462243">
        <w:rPr>
          <w:rFonts w:ascii="Arial" w:hAnsi="Arial" w:cs="Arial"/>
          <w:color w:val="000000" w:themeColor="text1"/>
          <w:sz w:val="22"/>
          <w:szCs w:val="22"/>
        </w:rPr>
        <w:t>]</w:t>
      </w:r>
      <w:r w:rsidR="00E43FE5" w:rsidRPr="00462243">
        <w:rPr>
          <w:rFonts w:ascii="Arial" w:hAnsi="Arial" w:cs="Arial"/>
          <w:color w:val="000000" w:themeColor="text1"/>
          <w:sz w:val="22"/>
          <w:szCs w:val="22"/>
        </w:rPr>
        <w:t xml:space="preserve">, </w:t>
      </w:r>
      <w:r w:rsidRPr="00462243">
        <w:rPr>
          <w:rFonts w:ascii="Arial" w:hAnsi="Arial" w:cs="Arial"/>
          <w:color w:val="000000" w:themeColor="text1"/>
          <w:sz w:val="22"/>
          <w:szCs w:val="22"/>
        </w:rPr>
        <w:t xml:space="preserve">в том числе отчеты о приобретении Ценных бумаг на организованном (биржевом или внебиржевом) рынке на торгах в результате сделок (биржевых или внебиржевых), заключенных на основании безадресных заявок по итогам клиринга и </w:t>
      </w:r>
      <w:r w:rsidR="00F27E46" w:rsidRPr="00F27E46">
        <w:rPr>
          <w:rFonts w:ascii="Arial" w:hAnsi="Arial" w:cs="Arial"/>
          <w:color w:val="000000" w:themeColor="text1"/>
          <w:sz w:val="22"/>
          <w:szCs w:val="22"/>
        </w:rPr>
        <w:t>контрагентом</w:t>
      </w:r>
      <w:r w:rsidRPr="00462243">
        <w:rPr>
          <w:rFonts w:ascii="Arial" w:hAnsi="Arial" w:cs="Arial"/>
          <w:color w:val="000000" w:themeColor="text1"/>
          <w:sz w:val="22"/>
          <w:szCs w:val="22"/>
        </w:rPr>
        <w:t xml:space="preserve"> которы</w:t>
      </w:r>
      <w:r w:rsidR="00F27E46">
        <w:rPr>
          <w:rFonts w:ascii="Arial" w:hAnsi="Arial" w:cs="Arial"/>
          <w:color w:val="000000" w:themeColor="text1"/>
          <w:sz w:val="22"/>
          <w:szCs w:val="22"/>
        </w:rPr>
        <w:t>х</w:t>
      </w:r>
      <w:r w:rsidRPr="00462243">
        <w:rPr>
          <w:rFonts w:ascii="Arial" w:hAnsi="Arial" w:cs="Arial"/>
          <w:color w:val="000000" w:themeColor="text1"/>
          <w:sz w:val="22"/>
          <w:szCs w:val="22"/>
        </w:rPr>
        <w:t xml:space="preserve"> являлся Центральный контрагент (НКО НКЦ (АО)). </w:t>
      </w:r>
    </w:p>
    <w:p w14:paraId="0C5403A9" w14:textId="77777777" w:rsidR="00AD40B1" w:rsidRPr="00462243" w:rsidRDefault="00AD40B1" w:rsidP="00831FB3">
      <w:pPr>
        <w:suppressAutoHyphens/>
        <w:autoSpaceDE w:val="0"/>
        <w:autoSpaceDN w:val="0"/>
        <w:adjustRightInd w:val="0"/>
        <w:spacing w:after="120"/>
        <w:jc w:val="both"/>
        <w:rPr>
          <w:rFonts w:ascii="Arial" w:hAnsi="Arial" w:cs="Arial"/>
          <w:color w:val="000000" w:themeColor="text1"/>
          <w:sz w:val="22"/>
          <w:szCs w:val="22"/>
        </w:rPr>
      </w:pPr>
      <w:r w:rsidRPr="00462243">
        <w:rPr>
          <w:rFonts w:ascii="Arial" w:hAnsi="Arial" w:cs="Arial"/>
          <w:color w:val="000000" w:themeColor="text1"/>
          <w:sz w:val="22"/>
          <w:szCs w:val="22"/>
        </w:rPr>
        <w:t xml:space="preserve">3.4. Подтверждающие документы должны содержать информацию, позволяющую идентифицировать депонента и Ценные бумаги/ДР, а также контрагента – в случае приобретения Ценных бумаг/ДР после 01.03.2022 </w:t>
      </w:r>
      <w:r w:rsidR="00353082" w:rsidRPr="00462243">
        <w:rPr>
          <w:rFonts w:ascii="Arial" w:hAnsi="Arial" w:cs="Arial"/>
          <w:color w:val="000000" w:themeColor="text1"/>
          <w:sz w:val="22"/>
          <w:szCs w:val="22"/>
        </w:rPr>
        <w:t xml:space="preserve">(03.03.2023) </w:t>
      </w:r>
      <w:r w:rsidRPr="00462243">
        <w:rPr>
          <w:rFonts w:ascii="Arial" w:hAnsi="Arial" w:cs="Arial"/>
          <w:color w:val="000000" w:themeColor="text1"/>
          <w:sz w:val="22"/>
          <w:szCs w:val="22"/>
        </w:rPr>
        <w:t>у резидента РФ, дружественного нерезидента РФ, КИК.</w:t>
      </w:r>
    </w:p>
    <w:p w14:paraId="0E1D21D8" w14:textId="77777777" w:rsidR="00AD40B1" w:rsidRPr="00462243" w:rsidRDefault="00AD40B1" w:rsidP="00831FB3">
      <w:pPr>
        <w:suppressAutoHyphens/>
        <w:autoSpaceDE w:val="0"/>
        <w:autoSpaceDN w:val="0"/>
        <w:adjustRightInd w:val="0"/>
        <w:spacing w:after="120"/>
        <w:jc w:val="both"/>
        <w:rPr>
          <w:rFonts w:ascii="Arial" w:hAnsi="Arial" w:cs="Arial"/>
          <w:color w:val="000000" w:themeColor="text1"/>
          <w:sz w:val="22"/>
          <w:szCs w:val="22"/>
        </w:rPr>
      </w:pPr>
      <w:r w:rsidRPr="00462243">
        <w:rPr>
          <w:rFonts w:ascii="Arial" w:hAnsi="Arial" w:cs="Arial"/>
          <w:color w:val="000000" w:themeColor="text1"/>
          <w:sz w:val="22"/>
          <w:szCs w:val="22"/>
        </w:rPr>
        <w:t>3.5. Подтверждающие документы могут быть составлены на русском или иностранном языке. В случае составления документа на иностранном языке также предоставляется перевод на русский язык.</w:t>
      </w:r>
    </w:p>
    <w:p w14:paraId="0EA81ED5" w14:textId="4BE768DC" w:rsidR="00AD40B1" w:rsidRPr="00462243" w:rsidRDefault="00AD40B1" w:rsidP="00831FB3">
      <w:pPr>
        <w:suppressAutoHyphens/>
        <w:autoSpaceDE w:val="0"/>
        <w:autoSpaceDN w:val="0"/>
        <w:adjustRightInd w:val="0"/>
        <w:spacing w:after="120"/>
        <w:jc w:val="both"/>
        <w:rPr>
          <w:rFonts w:ascii="Arial" w:hAnsi="Arial" w:cs="Arial"/>
          <w:color w:val="000000" w:themeColor="text1"/>
          <w:sz w:val="22"/>
          <w:szCs w:val="22"/>
        </w:rPr>
      </w:pPr>
      <w:r w:rsidRPr="00462243">
        <w:rPr>
          <w:rFonts w:ascii="Arial" w:hAnsi="Arial" w:cs="Arial"/>
          <w:color w:val="000000" w:themeColor="text1"/>
          <w:sz w:val="22"/>
          <w:szCs w:val="22"/>
        </w:rPr>
        <w:t>3.6. Документы из иностранных учетных систем или иные документы от иностранных брокеров/депозитариев, подтверждающие владение Ценными бумагами/ДР (выписка (копия выписки)</w:t>
      </w:r>
      <w:r w:rsidR="00F27E46">
        <w:rPr>
          <w:rFonts w:ascii="Arial" w:hAnsi="Arial" w:cs="Arial"/>
          <w:color w:val="000000" w:themeColor="text1"/>
          <w:sz w:val="22"/>
          <w:szCs w:val="22"/>
        </w:rPr>
        <w:t xml:space="preserve"> </w:t>
      </w:r>
      <w:r w:rsidRPr="00462243">
        <w:rPr>
          <w:rFonts w:ascii="Arial" w:hAnsi="Arial" w:cs="Arial"/>
          <w:color w:val="000000" w:themeColor="text1"/>
          <w:sz w:val="22"/>
          <w:szCs w:val="22"/>
        </w:rPr>
        <w:t>/отчет (копия отчета)</w:t>
      </w:r>
      <w:r w:rsidR="00F27E46">
        <w:rPr>
          <w:rFonts w:ascii="Arial" w:hAnsi="Arial" w:cs="Arial"/>
          <w:color w:val="000000" w:themeColor="text1"/>
          <w:sz w:val="22"/>
          <w:szCs w:val="22"/>
        </w:rPr>
        <w:t xml:space="preserve"> </w:t>
      </w:r>
      <w:r w:rsidRPr="00462243">
        <w:rPr>
          <w:rFonts w:ascii="Arial" w:hAnsi="Arial" w:cs="Arial"/>
          <w:color w:val="000000" w:themeColor="text1"/>
          <w:sz w:val="22"/>
          <w:szCs w:val="22"/>
        </w:rPr>
        <w:t>/распечатанный образ электронного документа о состоянии счета из аккаунта (личного кабинета) в сети «Интернет» от иностранного брокера/депозитария, иные документы), составленные на английском языке, могут быть предоставлены без перевода на русский язык.</w:t>
      </w:r>
    </w:p>
    <w:p w14:paraId="62B3902B" w14:textId="77777777" w:rsidR="00AD40B1" w:rsidRPr="00462243" w:rsidRDefault="00AD40B1" w:rsidP="00831FB3">
      <w:pPr>
        <w:suppressAutoHyphens/>
        <w:autoSpaceDE w:val="0"/>
        <w:autoSpaceDN w:val="0"/>
        <w:adjustRightInd w:val="0"/>
        <w:spacing w:after="120"/>
        <w:jc w:val="both"/>
        <w:rPr>
          <w:rFonts w:ascii="Arial" w:hAnsi="Arial" w:cs="Arial"/>
          <w:color w:val="000000" w:themeColor="text1"/>
          <w:sz w:val="22"/>
          <w:szCs w:val="22"/>
        </w:rPr>
      </w:pPr>
      <w:r w:rsidRPr="00462243">
        <w:rPr>
          <w:rFonts w:ascii="Arial" w:hAnsi="Arial" w:cs="Arial"/>
          <w:color w:val="000000" w:themeColor="text1"/>
          <w:sz w:val="22"/>
          <w:szCs w:val="22"/>
        </w:rPr>
        <w:t>3.7. Выписка/отчет/справка о движении Ценных бумаг (а также ДР) из российского депозитария/регистратора предоставляются в виде оригинала/нотариально заверенной копии/ электронного документа, полученного по каналам электронного документооборота/копии, заверенной депонентом.</w:t>
      </w:r>
    </w:p>
    <w:p w14:paraId="1DAEA3B4" w14:textId="5E3704A3" w:rsidR="00AD40B1" w:rsidRPr="00462243" w:rsidRDefault="00AD40B1" w:rsidP="00831FB3">
      <w:pPr>
        <w:suppressAutoHyphens/>
        <w:autoSpaceDE w:val="0"/>
        <w:autoSpaceDN w:val="0"/>
        <w:adjustRightInd w:val="0"/>
        <w:spacing w:after="120"/>
        <w:jc w:val="both"/>
        <w:rPr>
          <w:rFonts w:ascii="Arial" w:hAnsi="Arial" w:cs="Arial"/>
          <w:color w:val="000000" w:themeColor="text1"/>
          <w:sz w:val="22"/>
          <w:szCs w:val="22"/>
        </w:rPr>
      </w:pPr>
      <w:r w:rsidRPr="00462243">
        <w:rPr>
          <w:rFonts w:ascii="Arial" w:hAnsi="Arial" w:cs="Arial"/>
          <w:color w:val="000000" w:themeColor="text1"/>
          <w:sz w:val="22"/>
          <w:szCs w:val="22"/>
        </w:rPr>
        <w:t xml:space="preserve">3.8. Документы о переходе прав собственности на Ценные бумаги (ДР в случае конвертации в акции) (например, договор купли-продажи, отчет брокера, иное) предоставляются в виде оригинала/нотариально заверенной копии/копии, заверенной депонентом. Указанные документы могут быть приняты </w:t>
      </w:r>
      <w:r w:rsidR="00FC38E3" w:rsidRPr="00462243">
        <w:rPr>
          <w:rFonts w:ascii="Arial" w:hAnsi="Arial" w:cs="Arial"/>
          <w:color w:val="000000" w:themeColor="text1"/>
          <w:sz w:val="22"/>
          <w:szCs w:val="22"/>
        </w:rPr>
        <w:t>Депозитари</w:t>
      </w:r>
      <w:r w:rsidR="00FC38E3">
        <w:rPr>
          <w:rFonts w:ascii="Arial" w:hAnsi="Arial" w:cs="Arial"/>
          <w:color w:val="000000" w:themeColor="text1"/>
          <w:sz w:val="22"/>
          <w:szCs w:val="22"/>
        </w:rPr>
        <w:t>е</w:t>
      </w:r>
      <w:r w:rsidRPr="00462243">
        <w:rPr>
          <w:rFonts w:ascii="Arial" w:hAnsi="Arial" w:cs="Arial"/>
          <w:color w:val="000000" w:themeColor="text1"/>
          <w:sz w:val="22"/>
          <w:szCs w:val="22"/>
        </w:rPr>
        <w:t>м в ином виде.</w:t>
      </w:r>
    </w:p>
    <w:p w14:paraId="4FCB0150" w14:textId="77777777" w:rsidR="00AD40B1" w:rsidRPr="00462243" w:rsidRDefault="00AD40B1" w:rsidP="00831FB3">
      <w:pPr>
        <w:suppressAutoHyphens/>
        <w:autoSpaceDE w:val="0"/>
        <w:autoSpaceDN w:val="0"/>
        <w:adjustRightInd w:val="0"/>
        <w:spacing w:after="120"/>
        <w:jc w:val="both"/>
        <w:rPr>
          <w:rFonts w:ascii="Arial" w:hAnsi="Arial" w:cs="Arial"/>
          <w:color w:val="000000" w:themeColor="text1"/>
          <w:sz w:val="22"/>
          <w:szCs w:val="22"/>
        </w:rPr>
      </w:pPr>
      <w:r w:rsidRPr="00462243">
        <w:rPr>
          <w:rFonts w:ascii="Arial" w:hAnsi="Arial" w:cs="Arial"/>
          <w:color w:val="000000" w:themeColor="text1"/>
          <w:sz w:val="22"/>
          <w:szCs w:val="22"/>
        </w:rPr>
        <w:t>3.9. Депозитарий может потребовать иные документы</w:t>
      </w:r>
      <w:r w:rsidR="00536DDF" w:rsidRPr="00462243">
        <w:rPr>
          <w:rFonts w:ascii="Arial" w:hAnsi="Arial" w:cs="Arial"/>
          <w:color w:val="000000" w:themeColor="text1"/>
          <w:sz w:val="22"/>
          <w:szCs w:val="22"/>
        </w:rPr>
        <w:t xml:space="preserve"> / сведения</w:t>
      </w:r>
      <w:r w:rsidRPr="00462243">
        <w:rPr>
          <w:rFonts w:ascii="Arial" w:hAnsi="Arial" w:cs="Arial"/>
          <w:color w:val="000000" w:themeColor="text1"/>
          <w:sz w:val="22"/>
          <w:szCs w:val="22"/>
        </w:rPr>
        <w:t>.</w:t>
      </w:r>
    </w:p>
    <w:p w14:paraId="39FE3A7F" w14:textId="5EF93EE3" w:rsidR="005D39DE" w:rsidRPr="00462243" w:rsidRDefault="005D39DE" w:rsidP="00831FB3">
      <w:pPr>
        <w:suppressAutoHyphens/>
        <w:autoSpaceDE w:val="0"/>
        <w:autoSpaceDN w:val="0"/>
        <w:adjustRightInd w:val="0"/>
        <w:spacing w:after="120"/>
        <w:jc w:val="both"/>
        <w:rPr>
          <w:rFonts w:ascii="Arial" w:hAnsi="Arial" w:cs="Arial"/>
          <w:color w:val="000000" w:themeColor="text1"/>
          <w:sz w:val="22"/>
          <w:szCs w:val="22"/>
        </w:rPr>
      </w:pPr>
      <w:r w:rsidRPr="00462243">
        <w:rPr>
          <w:rFonts w:ascii="Arial" w:hAnsi="Arial" w:cs="Arial"/>
          <w:color w:val="000000" w:themeColor="text1"/>
          <w:sz w:val="22"/>
          <w:szCs w:val="22"/>
        </w:rPr>
        <w:t xml:space="preserve">4. По общему правилу депозитарий не осуществляет по счетам депо операции по списанию обособленных ценных бумаг кроме как при выполнении условий пункта </w:t>
      </w:r>
      <w:r w:rsidR="00353082" w:rsidRPr="00462243">
        <w:rPr>
          <w:rFonts w:ascii="Arial" w:hAnsi="Arial" w:cs="Arial"/>
          <w:color w:val="000000" w:themeColor="text1"/>
          <w:sz w:val="22"/>
          <w:szCs w:val="22"/>
        </w:rPr>
        <w:t>5</w:t>
      </w:r>
      <w:r w:rsidRPr="00462243">
        <w:rPr>
          <w:rFonts w:ascii="Arial" w:hAnsi="Arial" w:cs="Arial"/>
          <w:color w:val="000000" w:themeColor="text1"/>
          <w:sz w:val="22"/>
          <w:szCs w:val="22"/>
        </w:rPr>
        <w:t xml:space="preserve"> Порядка и пункта </w:t>
      </w:r>
      <w:r w:rsidR="00353082" w:rsidRPr="00462243">
        <w:rPr>
          <w:rFonts w:ascii="Arial" w:hAnsi="Arial" w:cs="Arial"/>
          <w:color w:val="000000" w:themeColor="text1"/>
          <w:sz w:val="22"/>
          <w:szCs w:val="22"/>
        </w:rPr>
        <w:t>7</w:t>
      </w:r>
      <w:r w:rsidRPr="00462243">
        <w:rPr>
          <w:rFonts w:ascii="Arial" w:hAnsi="Arial" w:cs="Arial"/>
          <w:color w:val="000000" w:themeColor="text1"/>
          <w:sz w:val="22"/>
          <w:szCs w:val="22"/>
        </w:rPr>
        <w:t xml:space="preserve"> Порядка</w:t>
      </w:r>
      <w:r w:rsidR="00C11136" w:rsidRPr="00462243">
        <w:rPr>
          <w:rFonts w:ascii="Arial" w:hAnsi="Arial" w:cs="Arial"/>
          <w:color w:val="000000" w:themeColor="text1"/>
          <w:sz w:val="22"/>
          <w:szCs w:val="22"/>
        </w:rPr>
        <w:t>.</w:t>
      </w:r>
    </w:p>
    <w:p w14:paraId="6916EB35" w14:textId="1AEE614F" w:rsidR="0010038C" w:rsidRPr="00462243" w:rsidRDefault="00353082" w:rsidP="00831FB3">
      <w:pPr>
        <w:suppressAutoHyphens/>
        <w:autoSpaceDE w:val="0"/>
        <w:autoSpaceDN w:val="0"/>
        <w:adjustRightInd w:val="0"/>
        <w:jc w:val="both"/>
        <w:rPr>
          <w:rFonts w:ascii="Arial" w:hAnsi="Arial" w:cs="Arial"/>
          <w:color w:val="000000" w:themeColor="text1"/>
          <w:sz w:val="22"/>
          <w:szCs w:val="22"/>
        </w:rPr>
      </w:pPr>
      <w:r w:rsidRPr="00462243">
        <w:rPr>
          <w:rFonts w:ascii="Arial" w:hAnsi="Arial" w:cs="Arial"/>
          <w:color w:val="000000" w:themeColor="text1"/>
          <w:sz w:val="22"/>
          <w:szCs w:val="22"/>
        </w:rPr>
        <w:t>5</w:t>
      </w:r>
      <w:r w:rsidR="00AD40B1" w:rsidRPr="00462243">
        <w:rPr>
          <w:rFonts w:ascii="Arial" w:hAnsi="Arial" w:cs="Arial"/>
          <w:color w:val="000000" w:themeColor="text1"/>
          <w:sz w:val="22"/>
          <w:szCs w:val="22"/>
        </w:rPr>
        <w:t>. При осуществлении сделок (операций) с Ценными бумагами</w:t>
      </w:r>
      <w:r w:rsidR="00002A76" w:rsidRPr="00462243">
        <w:rPr>
          <w:rFonts w:ascii="Arial" w:hAnsi="Arial" w:cs="Arial"/>
          <w:color w:val="000000" w:themeColor="text1"/>
          <w:sz w:val="22"/>
          <w:szCs w:val="22"/>
        </w:rPr>
        <w:t xml:space="preserve"> (при условии, что такие сделки (операции) влекут переход права собственности  на эти ценные бумаги,  их передачу в доверительное управление или залог)</w:t>
      </w:r>
      <w:r w:rsidR="00AD40B1" w:rsidRPr="00462243">
        <w:rPr>
          <w:rFonts w:ascii="Arial" w:hAnsi="Arial" w:cs="Arial"/>
          <w:color w:val="000000" w:themeColor="text1"/>
          <w:sz w:val="22"/>
          <w:szCs w:val="22"/>
        </w:rPr>
        <w:t>, в отношении которых Депозитарий обеспечивает обособленный учет в соответствии с пунктом 7</w:t>
      </w:r>
      <w:r w:rsidR="00BA5CB3" w:rsidRPr="00462243">
        <w:rPr>
          <w:rFonts w:ascii="Arial" w:hAnsi="Arial" w:cs="Arial"/>
          <w:color w:val="000000" w:themeColor="text1"/>
          <w:sz w:val="22"/>
          <w:szCs w:val="22"/>
        </w:rPr>
        <w:t xml:space="preserve"> и пунктом 7(1)</w:t>
      </w:r>
      <w:r w:rsidR="00AD40B1" w:rsidRPr="00462243">
        <w:rPr>
          <w:rFonts w:ascii="Arial" w:hAnsi="Arial" w:cs="Arial"/>
          <w:color w:val="000000" w:themeColor="text1"/>
          <w:sz w:val="22"/>
          <w:szCs w:val="22"/>
        </w:rPr>
        <w:t xml:space="preserve"> Указа, применяется особый порядок совершения сделок (операций) с ними на основании разрешений</w:t>
      </w:r>
      <w:r w:rsidR="00C170A8">
        <w:rPr>
          <w:rStyle w:val="afe"/>
          <w:rFonts w:ascii="Arial" w:hAnsi="Arial" w:cs="Arial"/>
          <w:color w:val="000000" w:themeColor="text1"/>
          <w:sz w:val="22"/>
          <w:szCs w:val="22"/>
        </w:rPr>
        <w:footnoteReference w:id="2"/>
      </w:r>
      <w:r w:rsidR="00AD40B1" w:rsidRPr="00462243">
        <w:rPr>
          <w:rFonts w:ascii="Arial" w:hAnsi="Arial" w:cs="Arial"/>
          <w:color w:val="000000" w:themeColor="text1"/>
          <w:sz w:val="22"/>
          <w:szCs w:val="22"/>
        </w:rPr>
        <w:t>, выдаваемых Центральным банком Российской Федерации или Правительственной комиссией по контролю за осуществлением иностранных инвестиций в Российской Федерации</w:t>
      </w:r>
      <w:r w:rsidR="00F27E46">
        <w:rPr>
          <w:rFonts w:ascii="Arial" w:hAnsi="Arial" w:cs="Arial"/>
          <w:color w:val="000000" w:themeColor="text1"/>
          <w:sz w:val="22"/>
          <w:szCs w:val="22"/>
        </w:rPr>
        <w:t>.</w:t>
      </w:r>
    </w:p>
    <w:p w14:paraId="52276E61" w14:textId="77777777" w:rsidR="005D39DE" w:rsidRPr="00462243" w:rsidRDefault="00353082" w:rsidP="00831FB3">
      <w:pPr>
        <w:suppressAutoHyphens/>
        <w:autoSpaceDE w:val="0"/>
        <w:autoSpaceDN w:val="0"/>
        <w:adjustRightInd w:val="0"/>
        <w:jc w:val="both"/>
        <w:rPr>
          <w:rFonts w:ascii="Arial" w:hAnsi="Arial" w:cs="Arial"/>
          <w:color w:val="000000" w:themeColor="text1"/>
          <w:sz w:val="22"/>
          <w:szCs w:val="22"/>
        </w:rPr>
      </w:pPr>
      <w:r w:rsidRPr="00462243">
        <w:rPr>
          <w:rFonts w:ascii="Arial" w:hAnsi="Arial" w:cs="Arial"/>
          <w:color w:val="000000" w:themeColor="text1"/>
          <w:sz w:val="22"/>
          <w:szCs w:val="22"/>
        </w:rPr>
        <w:t>6</w:t>
      </w:r>
      <w:r w:rsidR="005D39DE" w:rsidRPr="00462243">
        <w:rPr>
          <w:rFonts w:ascii="Arial" w:hAnsi="Arial" w:cs="Arial"/>
          <w:color w:val="000000" w:themeColor="text1"/>
          <w:sz w:val="22"/>
          <w:szCs w:val="22"/>
        </w:rPr>
        <w:t>. Последующие сделки (операции) с этими Ценными бумагами осуществляются с учетом ограничений, установленных Указом.</w:t>
      </w:r>
    </w:p>
    <w:p w14:paraId="32B81342" w14:textId="4617DB2E" w:rsidR="00AD40B1" w:rsidRPr="00462243" w:rsidRDefault="00353082" w:rsidP="00831FB3">
      <w:pPr>
        <w:suppressAutoHyphens/>
        <w:autoSpaceDE w:val="0"/>
        <w:autoSpaceDN w:val="0"/>
        <w:adjustRightInd w:val="0"/>
        <w:jc w:val="both"/>
        <w:rPr>
          <w:rFonts w:ascii="Arial" w:hAnsi="Arial" w:cs="Arial"/>
          <w:color w:val="000000" w:themeColor="text1"/>
          <w:sz w:val="22"/>
          <w:szCs w:val="22"/>
        </w:rPr>
      </w:pPr>
      <w:r w:rsidRPr="00462243">
        <w:rPr>
          <w:rFonts w:ascii="Arial" w:hAnsi="Arial" w:cs="Arial"/>
          <w:color w:val="000000" w:themeColor="text1"/>
          <w:sz w:val="22"/>
          <w:szCs w:val="22"/>
        </w:rPr>
        <w:t>7</w:t>
      </w:r>
      <w:r w:rsidR="005D39DE" w:rsidRPr="00462243">
        <w:rPr>
          <w:rFonts w:ascii="Arial" w:hAnsi="Arial" w:cs="Arial"/>
          <w:color w:val="000000" w:themeColor="text1"/>
          <w:sz w:val="22"/>
          <w:szCs w:val="22"/>
        </w:rPr>
        <w:t xml:space="preserve">. </w:t>
      </w:r>
      <w:r w:rsidR="00AD40B1" w:rsidRPr="00462243">
        <w:rPr>
          <w:rFonts w:ascii="Arial" w:hAnsi="Arial" w:cs="Arial"/>
          <w:color w:val="000000" w:themeColor="text1"/>
          <w:sz w:val="22"/>
          <w:szCs w:val="22"/>
        </w:rPr>
        <w:t xml:space="preserve">Требования Указа не распространяются на сделки (операции), указанные в </w:t>
      </w:r>
      <w:r w:rsidR="00E10BC3" w:rsidRPr="00462243">
        <w:rPr>
          <w:rFonts w:ascii="Arial" w:hAnsi="Arial" w:cs="Arial"/>
          <w:color w:val="000000" w:themeColor="text1"/>
          <w:sz w:val="22"/>
          <w:szCs w:val="22"/>
        </w:rPr>
        <w:t>п</w:t>
      </w:r>
      <w:r w:rsidR="004E053E" w:rsidRPr="00462243">
        <w:rPr>
          <w:rFonts w:ascii="Arial" w:hAnsi="Arial" w:cs="Arial"/>
          <w:color w:val="000000" w:themeColor="text1"/>
          <w:sz w:val="22"/>
          <w:szCs w:val="22"/>
        </w:rPr>
        <w:t>ункт</w:t>
      </w:r>
      <w:r w:rsidR="006E7992" w:rsidRPr="00462243">
        <w:rPr>
          <w:rFonts w:ascii="Arial" w:hAnsi="Arial" w:cs="Arial"/>
          <w:color w:val="000000" w:themeColor="text1"/>
          <w:sz w:val="22"/>
          <w:szCs w:val="22"/>
        </w:rPr>
        <w:t>е</w:t>
      </w:r>
      <w:r w:rsidR="00E10BC3" w:rsidRPr="00462243">
        <w:rPr>
          <w:rFonts w:ascii="Arial" w:hAnsi="Arial" w:cs="Arial"/>
          <w:color w:val="000000" w:themeColor="text1"/>
          <w:sz w:val="22"/>
          <w:szCs w:val="22"/>
        </w:rPr>
        <w:t xml:space="preserve"> </w:t>
      </w:r>
      <w:r w:rsidR="006E7992" w:rsidRPr="00462243">
        <w:rPr>
          <w:rFonts w:ascii="Arial" w:hAnsi="Arial" w:cs="Arial"/>
          <w:color w:val="000000" w:themeColor="text1"/>
          <w:sz w:val="22"/>
          <w:szCs w:val="22"/>
        </w:rPr>
        <w:t xml:space="preserve">5, пункте </w:t>
      </w:r>
      <w:r w:rsidR="00E10BC3" w:rsidRPr="00462243">
        <w:rPr>
          <w:rFonts w:ascii="Arial" w:hAnsi="Arial" w:cs="Arial"/>
          <w:color w:val="000000" w:themeColor="text1"/>
          <w:sz w:val="22"/>
          <w:szCs w:val="22"/>
        </w:rPr>
        <w:t>7(2)</w:t>
      </w:r>
      <w:r w:rsidR="005D39DE" w:rsidRPr="00462243">
        <w:rPr>
          <w:rFonts w:ascii="Arial" w:hAnsi="Arial" w:cs="Arial"/>
          <w:color w:val="000000" w:themeColor="text1"/>
          <w:sz w:val="22"/>
          <w:szCs w:val="22"/>
        </w:rPr>
        <w:t>,</w:t>
      </w:r>
      <w:r w:rsidR="00E10BC3" w:rsidRPr="00462243">
        <w:rPr>
          <w:rFonts w:ascii="Arial" w:hAnsi="Arial" w:cs="Arial"/>
          <w:color w:val="000000" w:themeColor="text1"/>
          <w:sz w:val="22"/>
          <w:szCs w:val="22"/>
        </w:rPr>
        <w:t xml:space="preserve"> </w:t>
      </w:r>
      <w:r w:rsidR="00AD40B1" w:rsidRPr="00462243">
        <w:rPr>
          <w:rFonts w:ascii="Arial" w:hAnsi="Arial" w:cs="Arial"/>
          <w:color w:val="000000" w:themeColor="text1"/>
          <w:sz w:val="22"/>
          <w:szCs w:val="22"/>
        </w:rPr>
        <w:t>п</w:t>
      </w:r>
      <w:r w:rsidR="004E053E" w:rsidRPr="00462243">
        <w:rPr>
          <w:rFonts w:ascii="Arial" w:hAnsi="Arial" w:cs="Arial"/>
          <w:color w:val="000000" w:themeColor="text1"/>
          <w:sz w:val="22"/>
          <w:szCs w:val="22"/>
        </w:rPr>
        <w:t>ункте</w:t>
      </w:r>
      <w:r w:rsidR="00AD40B1" w:rsidRPr="00462243">
        <w:rPr>
          <w:rFonts w:ascii="Arial" w:hAnsi="Arial" w:cs="Arial"/>
          <w:color w:val="000000" w:themeColor="text1"/>
          <w:sz w:val="22"/>
          <w:szCs w:val="22"/>
        </w:rPr>
        <w:t xml:space="preserve"> 8</w:t>
      </w:r>
      <w:r w:rsidR="005D39DE" w:rsidRPr="00462243">
        <w:rPr>
          <w:rFonts w:ascii="Arial" w:hAnsi="Arial" w:cs="Arial"/>
          <w:color w:val="000000" w:themeColor="text1"/>
          <w:sz w:val="22"/>
          <w:szCs w:val="22"/>
        </w:rPr>
        <w:t>, пункте 10</w:t>
      </w:r>
      <w:r w:rsidR="00AD40B1" w:rsidRPr="00462243">
        <w:rPr>
          <w:rFonts w:ascii="Arial" w:hAnsi="Arial" w:cs="Arial"/>
          <w:color w:val="000000" w:themeColor="text1"/>
          <w:sz w:val="22"/>
          <w:szCs w:val="22"/>
        </w:rPr>
        <w:t xml:space="preserve"> Указа</w:t>
      </w:r>
      <w:r w:rsidR="0058225B">
        <w:rPr>
          <w:rStyle w:val="afe"/>
          <w:rFonts w:ascii="Arial" w:hAnsi="Arial" w:cs="Arial"/>
          <w:color w:val="000000" w:themeColor="text1"/>
          <w:sz w:val="22"/>
          <w:szCs w:val="22"/>
        </w:rPr>
        <w:footnoteReference w:id="3"/>
      </w:r>
      <w:r w:rsidR="00AD40B1" w:rsidRPr="00462243">
        <w:rPr>
          <w:rFonts w:ascii="Arial" w:hAnsi="Arial" w:cs="Arial"/>
          <w:color w:val="000000" w:themeColor="text1"/>
          <w:sz w:val="22"/>
          <w:szCs w:val="22"/>
        </w:rPr>
        <w:t>.</w:t>
      </w:r>
    </w:p>
    <w:p w14:paraId="32E4594A" w14:textId="77777777" w:rsidR="0058225B" w:rsidRDefault="0058225B" w:rsidP="00831FB3">
      <w:pPr>
        <w:suppressAutoHyphens/>
        <w:autoSpaceDE w:val="0"/>
        <w:autoSpaceDN w:val="0"/>
        <w:adjustRightInd w:val="0"/>
        <w:jc w:val="both"/>
        <w:rPr>
          <w:rFonts w:ascii="Arial" w:hAnsi="Arial" w:cs="Arial"/>
          <w:color w:val="000000" w:themeColor="text1"/>
          <w:sz w:val="22"/>
          <w:szCs w:val="22"/>
        </w:rPr>
      </w:pPr>
    </w:p>
    <w:p w14:paraId="72FB294D" w14:textId="77777777" w:rsidR="00213C28" w:rsidRPr="00462243" w:rsidRDefault="00837729" w:rsidP="00831FB3">
      <w:pPr>
        <w:suppressAutoHyphens/>
        <w:autoSpaceDE w:val="0"/>
        <w:autoSpaceDN w:val="0"/>
        <w:adjustRightInd w:val="0"/>
        <w:jc w:val="both"/>
        <w:rPr>
          <w:rFonts w:ascii="Arial" w:hAnsi="Arial" w:cs="Arial"/>
          <w:color w:val="000000" w:themeColor="text1"/>
          <w:sz w:val="22"/>
          <w:szCs w:val="22"/>
        </w:rPr>
      </w:pPr>
      <w:r w:rsidRPr="00462243">
        <w:rPr>
          <w:rFonts w:ascii="Arial" w:hAnsi="Arial" w:cs="Arial"/>
          <w:color w:val="000000" w:themeColor="text1"/>
          <w:sz w:val="22"/>
          <w:szCs w:val="22"/>
        </w:rPr>
        <w:t>8</w:t>
      </w:r>
      <w:r w:rsidR="00213C28" w:rsidRPr="00462243">
        <w:rPr>
          <w:rFonts w:ascii="Arial" w:hAnsi="Arial" w:cs="Arial"/>
          <w:color w:val="000000" w:themeColor="text1"/>
          <w:sz w:val="22"/>
          <w:szCs w:val="22"/>
        </w:rPr>
        <w:t xml:space="preserve">. </w:t>
      </w:r>
      <w:r w:rsidR="0010038C" w:rsidRPr="00462243">
        <w:rPr>
          <w:rFonts w:ascii="Arial" w:hAnsi="Arial" w:cs="Arial"/>
          <w:color w:val="000000" w:themeColor="text1"/>
          <w:sz w:val="22"/>
          <w:szCs w:val="22"/>
        </w:rPr>
        <w:t>Особенности учета обособленных ценных бумаг</w:t>
      </w:r>
    </w:p>
    <w:p w14:paraId="286C569A" w14:textId="77777777" w:rsidR="00213C28" w:rsidRPr="00462243" w:rsidRDefault="00213C28" w:rsidP="00831FB3">
      <w:pPr>
        <w:suppressAutoHyphens/>
        <w:autoSpaceDE w:val="0"/>
        <w:autoSpaceDN w:val="0"/>
        <w:adjustRightInd w:val="0"/>
        <w:jc w:val="both"/>
        <w:rPr>
          <w:rFonts w:ascii="Arial" w:hAnsi="Arial" w:cs="Arial"/>
          <w:color w:val="000000" w:themeColor="text1"/>
          <w:sz w:val="22"/>
          <w:szCs w:val="22"/>
        </w:rPr>
      </w:pPr>
      <w:r w:rsidRPr="00462243">
        <w:rPr>
          <w:rFonts w:ascii="Arial" w:hAnsi="Arial" w:cs="Arial"/>
          <w:color w:val="000000" w:themeColor="text1"/>
          <w:sz w:val="22"/>
          <w:szCs w:val="22"/>
        </w:rPr>
        <w:t>Депозитарий:</w:t>
      </w:r>
    </w:p>
    <w:p w14:paraId="5F430D83" w14:textId="77777777" w:rsidR="00213C28" w:rsidRPr="00462243" w:rsidRDefault="00213C28" w:rsidP="00831FB3">
      <w:pPr>
        <w:suppressAutoHyphens/>
        <w:autoSpaceDE w:val="0"/>
        <w:autoSpaceDN w:val="0"/>
        <w:adjustRightInd w:val="0"/>
        <w:spacing w:before="200"/>
        <w:jc w:val="both"/>
        <w:rPr>
          <w:rFonts w:ascii="Arial" w:hAnsi="Arial" w:cs="Arial"/>
          <w:color w:val="000000" w:themeColor="text1"/>
          <w:sz w:val="22"/>
          <w:szCs w:val="22"/>
        </w:rPr>
      </w:pPr>
      <w:r w:rsidRPr="00462243">
        <w:rPr>
          <w:rFonts w:ascii="Arial" w:hAnsi="Arial" w:cs="Arial"/>
          <w:color w:val="000000" w:themeColor="text1"/>
          <w:sz w:val="22"/>
          <w:szCs w:val="22"/>
        </w:rPr>
        <w:t>- не осуществляет операции зачисления обособленных ценных бумаг на торговые счета депо, субсчета депо, открытые к клиринговому счету депо;</w:t>
      </w:r>
    </w:p>
    <w:p w14:paraId="2A6A43F1" w14:textId="77777777" w:rsidR="00213C28" w:rsidRPr="00462243" w:rsidRDefault="00213C28" w:rsidP="00831FB3">
      <w:pPr>
        <w:suppressAutoHyphens/>
        <w:autoSpaceDE w:val="0"/>
        <w:autoSpaceDN w:val="0"/>
        <w:adjustRightInd w:val="0"/>
        <w:spacing w:before="200"/>
        <w:jc w:val="both"/>
        <w:rPr>
          <w:rFonts w:ascii="Arial" w:hAnsi="Arial" w:cs="Arial"/>
          <w:color w:val="000000" w:themeColor="text1"/>
          <w:sz w:val="22"/>
          <w:szCs w:val="22"/>
        </w:rPr>
      </w:pPr>
      <w:r w:rsidRPr="00462243">
        <w:rPr>
          <w:rFonts w:ascii="Arial" w:hAnsi="Arial" w:cs="Arial"/>
          <w:color w:val="000000" w:themeColor="text1"/>
          <w:sz w:val="22"/>
          <w:szCs w:val="22"/>
        </w:rPr>
        <w:t>- не допускает учет прав на ценные бумаги, в отношении которых должен быть обеспечен обособленный учет, на торговых счетах депо, субсчетах депо, открытых к клиринговому счету депо;</w:t>
      </w:r>
    </w:p>
    <w:p w14:paraId="49BD36DD" w14:textId="484F9DA9" w:rsidR="00213C28" w:rsidRPr="00462243" w:rsidRDefault="00213C28" w:rsidP="00831FB3">
      <w:pPr>
        <w:suppressAutoHyphens/>
        <w:autoSpaceDE w:val="0"/>
        <w:autoSpaceDN w:val="0"/>
        <w:adjustRightInd w:val="0"/>
        <w:spacing w:before="200"/>
        <w:jc w:val="both"/>
        <w:rPr>
          <w:rFonts w:ascii="Arial" w:hAnsi="Arial" w:cs="Arial"/>
          <w:color w:val="000000" w:themeColor="text1"/>
          <w:sz w:val="22"/>
          <w:szCs w:val="22"/>
        </w:rPr>
      </w:pPr>
      <w:r w:rsidRPr="00462243">
        <w:rPr>
          <w:rFonts w:ascii="Arial" w:hAnsi="Arial" w:cs="Arial"/>
          <w:color w:val="000000" w:themeColor="text1"/>
          <w:sz w:val="22"/>
          <w:szCs w:val="22"/>
        </w:rPr>
        <w:t xml:space="preserve">- не вносит запись о фиксации (регистрации) права залога обособленных ценных бумаг (за исключением операций по передаче в залог, совершаемых на основании разрешения, выданного в соответствии с </w:t>
      </w:r>
      <w:hyperlink r:id="rId13" w:history="1">
        <w:r w:rsidRPr="00462243">
          <w:rPr>
            <w:rFonts w:ascii="Arial" w:hAnsi="Arial" w:cs="Arial"/>
            <w:color w:val="000000" w:themeColor="text1"/>
            <w:sz w:val="22"/>
            <w:szCs w:val="22"/>
          </w:rPr>
          <w:t>пунктом 2</w:t>
        </w:r>
      </w:hyperlink>
      <w:r w:rsidRPr="00462243">
        <w:rPr>
          <w:rFonts w:ascii="Arial" w:hAnsi="Arial" w:cs="Arial"/>
          <w:color w:val="000000" w:themeColor="text1"/>
          <w:sz w:val="22"/>
          <w:szCs w:val="22"/>
        </w:rPr>
        <w:t xml:space="preserve"> Указа, а также операций, совершаемых в соответствии с </w:t>
      </w:r>
      <w:hyperlink r:id="rId14" w:history="1">
        <w:r w:rsidRPr="00462243">
          <w:rPr>
            <w:rFonts w:ascii="Arial" w:hAnsi="Arial" w:cs="Arial"/>
            <w:color w:val="000000" w:themeColor="text1"/>
            <w:sz w:val="22"/>
            <w:szCs w:val="22"/>
          </w:rPr>
          <w:t>пунктом 10</w:t>
        </w:r>
      </w:hyperlink>
      <w:r w:rsidRPr="00462243">
        <w:rPr>
          <w:rFonts w:ascii="Arial" w:hAnsi="Arial" w:cs="Arial"/>
          <w:color w:val="000000" w:themeColor="text1"/>
          <w:sz w:val="22"/>
          <w:szCs w:val="22"/>
        </w:rPr>
        <w:t xml:space="preserve"> Указа ).</w:t>
      </w:r>
      <w:r w:rsidR="006E7992" w:rsidRPr="00462243">
        <w:rPr>
          <w:rFonts w:ascii="Arial" w:hAnsi="Arial" w:cs="Arial"/>
          <w:color w:val="000000" w:themeColor="text1"/>
          <w:sz w:val="22"/>
          <w:szCs w:val="22"/>
        </w:rPr>
        <w:t xml:space="preserve"> (Пункт 1.4 Решения</w:t>
      </w:r>
      <w:r w:rsidR="007972E9">
        <w:rPr>
          <w:rFonts w:ascii="Arial" w:hAnsi="Arial" w:cs="Arial"/>
          <w:color w:val="000000" w:themeColor="text1"/>
          <w:sz w:val="22"/>
          <w:szCs w:val="22"/>
        </w:rPr>
        <w:t xml:space="preserve"> </w:t>
      </w:r>
      <w:r w:rsidR="007972E9" w:rsidRPr="00462243">
        <w:rPr>
          <w:rFonts w:ascii="Arial" w:hAnsi="Arial" w:cs="Arial"/>
          <w:color w:val="000000" w:themeColor="text1"/>
          <w:sz w:val="22"/>
          <w:szCs w:val="22"/>
        </w:rPr>
        <w:t>[</w:t>
      </w:r>
      <w:r w:rsidR="007972E9">
        <w:rPr>
          <w:rFonts w:ascii="Arial" w:hAnsi="Arial" w:cs="Arial"/>
          <w:color w:val="000000" w:themeColor="text1"/>
          <w:sz w:val="22"/>
          <w:szCs w:val="22"/>
        </w:rPr>
        <w:t>9</w:t>
      </w:r>
      <w:r w:rsidR="007972E9" w:rsidRPr="00462243">
        <w:rPr>
          <w:rFonts w:ascii="Arial" w:hAnsi="Arial" w:cs="Arial"/>
          <w:color w:val="000000" w:themeColor="text1"/>
          <w:sz w:val="22"/>
          <w:szCs w:val="22"/>
        </w:rPr>
        <w:t>]</w:t>
      </w:r>
      <w:r w:rsidR="006E7992" w:rsidRPr="00462243">
        <w:rPr>
          <w:rFonts w:ascii="Arial" w:hAnsi="Arial" w:cs="Arial"/>
          <w:color w:val="000000" w:themeColor="text1"/>
          <w:sz w:val="22"/>
          <w:szCs w:val="22"/>
        </w:rPr>
        <w:t>)</w:t>
      </w:r>
    </w:p>
    <w:p w14:paraId="7AEE8C9B" w14:textId="77777777" w:rsidR="00B578D2" w:rsidRPr="00462243" w:rsidRDefault="00B578D2" w:rsidP="00831FB3">
      <w:pPr>
        <w:suppressAutoHyphens/>
        <w:autoSpaceDE w:val="0"/>
        <w:autoSpaceDN w:val="0"/>
        <w:spacing w:before="200"/>
        <w:jc w:val="both"/>
        <w:rPr>
          <w:rFonts w:ascii="Arial" w:hAnsi="Arial" w:cs="Arial"/>
          <w:color w:val="000000"/>
          <w:sz w:val="22"/>
          <w:szCs w:val="22"/>
        </w:rPr>
      </w:pPr>
      <w:r w:rsidRPr="00462243">
        <w:rPr>
          <w:rFonts w:ascii="Arial" w:hAnsi="Arial" w:cs="Arial"/>
          <w:color w:val="000000"/>
          <w:sz w:val="22"/>
          <w:szCs w:val="22"/>
        </w:rPr>
        <w:t xml:space="preserve">При </w:t>
      </w:r>
      <w:r w:rsidR="00D15377" w:rsidRPr="00462243">
        <w:rPr>
          <w:rFonts w:ascii="Arial" w:hAnsi="Arial" w:cs="Arial"/>
          <w:color w:val="000000"/>
          <w:sz w:val="22"/>
          <w:szCs w:val="22"/>
        </w:rPr>
        <w:t>зачислении</w:t>
      </w:r>
      <w:r w:rsidRPr="00462243">
        <w:rPr>
          <w:rFonts w:ascii="Arial" w:hAnsi="Arial" w:cs="Arial"/>
          <w:color w:val="000000"/>
          <w:sz w:val="22"/>
          <w:szCs w:val="22"/>
        </w:rPr>
        <w:t xml:space="preserve"> </w:t>
      </w:r>
      <w:r w:rsidR="00D15377" w:rsidRPr="00462243">
        <w:rPr>
          <w:rFonts w:ascii="Arial" w:hAnsi="Arial" w:cs="Arial"/>
          <w:color w:val="000000"/>
          <w:sz w:val="22"/>
          <w:szCs w:val="22"/>
        </w:rPr>
        <w:t>Ценных бумаг</w:t>
      </w:r>
      <w:r w:rsidRPr="00462243">
        <w:rPr>
          <w:rFonts w:ascii="Arial" w:hAnsi="Arial" w:cs="Arial"/>
          <w:color w:val="000000"/>
          <w:sz w:val="22"/>
          <w:szCs w:val="22"/>
        </w:rPr>
        <w:t xml:space="preserve"> на торговые счета депо, </w:t>
      </w:r>
      <w:r w:rsidR="00D15377" w:rsidRPr="00462243">
        <w:rPr>
          <w:rFonts w:ascii="Arial" w:hAnsi="Arial" w:cs="Arial"/>
          <w:color w:val="000000"/>
          <w:sz w:val="22"/>
          <w:szCs w:val="22"/>
        </w:rPr>
        <w:t>с</w:t>
      </w:r>
      <w:r w:rsidRPr="00462243">
        <w:rPr>
          <w:rFonts w:ascii="Arial" w:hAnsi="Arial" w:cs="Arial"/>
          <w:color w:val="000000"/>
          <w:sz w:val="22"/>
          <w:szCs w:val="22"/>
        </w:rPr>
        <w:t xml:space="preserve">убсчета депо, открытые к клиринговому счету депо клиента (в результате </w:t>
      </w:r>
      <w:r w:rsidR="00903C69" w:rsidRPr="00462243">
        <w:rPr>
          <w:rFonts w:ascii="Arial" w:hAnsi="Arial" w:cs="Arial"/>
          <w:color w:val="000000"/>
          <w:sz w:val="22"/>
          <w:szCs w:val="22"/>
        </w:rPr>
        <w:t>сделок или иных операций с Ценными бумагами</w:t>
      </w:r>
      <w:r w:rsidRPr="00462243">
        <w:rPr>
          <w:rFonts w:ascii="Arial" w:hAnsi="Arial" w:cs="Arial"/>
          <w:color w:val="000000"/>
          <w:sz w:val="22"/>
          <w:szCs w:val="22"/>
        </w:rPr>
        <w:t xml:space="preserve">), </w:t>
      </w:r>
      <w:r w:rsidR="00903C69" w:rsidRPr="00462243">
        <w:rPr>
          <w:rFonts w:ascii="Arial" w:hAnsi="Arial" w:cs="Arial"/>
          <w:color w:val="000000"/>
          <w:sz w:val="22"/>
          <w:szCs w:val="22"/>
        </w:rPr>
        <w:t>Д</w:t>
      </w:r>
      <w:r w:rsidRPr="00462243">
        <w:rPr>
          <w:rFonts w:ascii="Arial" w:hAnsi="Arial" w:cs="Arial"/>
          <w:color w:val="000000"/>
          <w:sz w:val="22"/>
          <w:szCs w:val="22"/>
        </w:rPr>
        <w:t xml:space="preserve">епозитарий осуществляет обособление </w:t>
      </w:r>
      <w:r w:rsidR="00903C69" w:rsidRPr="00462243">
        <w:rPr>
          <w:rFonts w:ascii="Arial" w:hAnsi="Arial" w:cs="Arial"/>
          <w:color w:val="000000"/>
          <w:sz w:val="22"/>
          <w:szCs w:val="22"/>
        </w:rPr>
        <w:t>Ценных бумаг</w:t>
      </w:r>
      <w:r w:rsidRPr="00462243">
        <w:rPr>
          <w:rFonts w:ascii="Arial" w:hAnsi="Arial" w:cs="Arial"/>
          <w:color w:val="000000"/>
          <w:sz w:val="22"/>
          <w:szCs w:val="22"/>
        </w:rPr>
        <w:t xml:space="preserve"> путем перевода </w:t>
      </w:r>
      <w:r w:rsidR="00903C69" w:rsidRPr="00462243">
        <w:rPr>
          <w:rFonts w:ascii="Arial" w:hAnsi="Arial" w:cs="Arial"/>
          <w:color w:val="000000"/>
          <w:sz w:val="22"/>
          <w:szCs w:val="22"/>
        </w:rPr>
        <w:t>Ценных бумаг</w:t>
      </w:r>
      <w:r w:rsidRPr="00462243">
        <w:rPr>
          <w:rFonts w:ascii="Arial" w:hAnsi="Arial" w:cs="Arial"/>
          <w:color w:val="000000"/>
          <w:sz w:val="22"/>
          <w:szCs w:val="22"/>
        </w:rPr>
        <w:t xml:space="preserve"> на обособленный раздел счета депо «Основной» в соответствии с п</w:t>
      </w:r>
      <w:r w:rsidR="00903C69" w:rsidRPr="00462243">
        <w:rPr>
          <w:rFonts w:ascii="Arial" w:hAnsi="Arial" w:cs="Arial"/>
          <w:color w:val="000000"/>
          <w:sz w:val="22"/>
          <w:szCs w:val="22"/>
        </w:rPr>
        <w:t>унктом</w:t>
      </w:r>
      <w:r w:rsidRPr="00462243">
        <w:rPr>
          <w:rFonts w:ascii="Arial" w:hAnsi="Arial" w:cs="Arial"/>
          <w:color w:val="000000"/>
          <w:sz w:val="22"/>
          <w:szCs w:val="22"/>
        </w:rPr>
        <w:t xml:space="preserve"> 9 Порядка.</w:t>
      </w:r>
    </w:p>
    <w:p w14:paraId="2C950BB9" w14:textId="4D276144" w:rsidR="005D39DE" w:rsidRPr="00462243" w:rsidRDefault="00837729" w:rsidP="00831FB3">
      <w:pPr>
        <w:suppressAutoHyphens/>
        <w:autoSpaceDE w:val="0"/>
        <w:autoSpaceDN w:val="0"/>
        <w:adjustRightInd w:val="0"/>
        <w:spacing w:before="200"/>
        <w:jc w:val="both"/>
        <w:rPr>
          <w:rFonts w:ascii="Arial" w:hAnsi="Arial" w:cs="Arial"/>
          <w:color w:val="000000" w:themeColor="text1"/>
          <w:sz w:val="22"/>
          <w:szCs w:val="22"/>
        </w:rPr>
      </w:pPr>
      <w:r w:rsidRPr="00462243">
        <w:rPr>
          <w:rFonts w:ascii="Arial" w:hAnsi="Arial" w:cs="Arial"/>
          <w:color w:val="000000" w:themeColor="text1"/>
          <w:sz w:val="22"/>
          <w:szCs w:val="22"/>
        </w:rPr>
        <w:t>9</w:t>
      </w:r>
      <w:r w:rsidR="005D39DE" w:rsidRPr="00462243">
        <w:rPr>
          <w:rFonts w:ascii="Arial" w:hAnsi="Arial" w:cs="Arial"/>
          <w:color w:val="000000" w:themeColor="text1"/>
          <w:sz w:val="22"/>
          <w:szCs w:val="22"/>
        </w:rPr>
        <w:t xml:space="preserve">. Порядок действий при обособлении </w:t>
      </w:r>
      <w:r w:rsidR="00DB4B80">
        <w:rPr>
          <w:rFonts w:ascii="Arial" w:hAnsi="Arial" w:cs="Arial"/>
          <w:color w:val="000000" w:themeColor="text1"/>
          <w:sz w:val="22"/>
          <w:szCs w:val="22"/>
        </w:rPr>
        <w:t xml:space="preserve">/ снятии </w:t>
      </w:r>
      <w:r w:rsidR="00DB4B80" w:rsidRPr="00462243">
        <w:rPr>
          <w:rFonts w:ascii="Arial" w:hAnsi="Arial" w:cs="Arial"/>
          <w:color w:val="000000" w:themeColor="text1"/>
          <w:sz w:val="22"/>
          <w:szCs w:val="22"/>
        </w:rPr>
        <w:t>обособлени</w:t>
      </w:r>
      <w:r w:rsidR="00DB4B80">
        <w:rPr>
          <w:rFonts w:ascii="Arial" w:hAnsi="Arial" w:cs="Arial"/>
          <w:color w:val="000000" w:themeColor="text1"/>
          <w:sz w:val="22"/>
          <w:szCs w:val="22"/>
        </w:rPr>
        <w:t>я</w:t>
      </w:r>
      <w:r w:rsidR="00DB4B80" w:rsidRPr="00462243">
        <w:rPr>
          <w:rFonts w:ascii="Arial" w:hAnsi="Arial" w:cs="Arial"/>
          <w:color w:val="000000" w:themeColor="text1"/>
          <w:sz w:val="22"/>
          <w:szCs w:val="22"/>
        </w:rPr>
        <w:t xml:space="preserve"> </w:t>
      </w:r>
      <w:r w:rsidR="005D39DE" w:rsidRPr="00462243">
        <w:rPr>
          <w:rFonts w:ascii="Arial" w:hAnsi="Arial" w:cs="Arial"/>
          <w:color w:val="000000" w:themeColor="text1"/>
          <w:sz w:val="22"/>
          <w:szCs w:val="22"/>
        </w:rPr>
        <w:t>Ценных бумаг</w:t>
      </w:r>
    </w:p>
    <w:p w14:paraId="6CEF83F5" w14:textId="6B8F9903" w:rsidR="003F7CFC" w:rsidRPr="00462243" w:rsidRDefault="003F7CFC" w:rsidP="00831FB3">
      <w:pPr>
        <w:tabs>
          <w:tab w:val="left" w:pos="1134"/>
        </w:tabs>
        <w:suppressAutoHyphens/>
        <w:autoSpaceDE w:val="0"/>
        <w:autoSpaceDN w:val="0"/>
        <w:adjustRightInd w:val="0"/>
        <w:jc w:val="both"/>
        <w:rPr>
          <w:rFonts w:ascii="Arial" w:hAnsi="Arial" w:cs="Arial"/>
          <w:color w:val="000000" w:themeColor="text1"/>
          <w:sz w:val="22"/>
          <w:szCs w:val="22"/>
        </w:rPr>
      </w:pPr>
      <w:r w:rsidRPr="00462243">
        <w:rPr>
          <w:rFonts w:ascii="Arial" w:hAnsi="Arial" w:cs="Arial"/>
          <w:color w:val="000000" w:themeColor="text1"/>
          <w:sz w:val="22"/>
          <w:szCs w:val="22"/>
        </w:rPr>
        <w:t>Способ фиксации ограничения распоряжения ценными бумагами для каждого случая такого ограничения определяется депозитарным договором либо Условиями</w:t>
      </w:r>
      <w:r w:rsidR="003E3CA1">
        <w:rPr>
          <w:rFonts w:ascii="Arial" w:hAnsi="Arial" w:cs="Arial"/>
          <w:color w:val="000000" w:themeColor="text1"/>
          <w:sz w:val="22"/>
          <w:szCs w:val="22"/>
        </w:rPr>
        <w:t xml:space="preserve"> </w:t>
      </w:r>
      <w:r w:rsidR="003E3CA1" w:rsidRPr="00462243">
        <w:rPr>
          <w:rFonts w:ascii="Arial" w:hAnsi="Arial" w:cs="Arial"/>
          <w:color w:val="000000" w:themeColor="text1"/>
          <w:sz w:val="22"/>
          <w:szCs w:val="22"/>
        </w:rPr>
        <w:t>[</w:t>
      </w:r>
      <w:r w:rsidR="003E3CA1">
        <w:rPr>
          <w:rFonts w:ascii="Arial" w:hAnsi="Arial" w:cs="Arial"/>
          <w:color w:val="000000" w:themeColor="text1"/>
          <w:sz w:val="22"/>
          <w:szCs w:val="22"/>
        </w:rPr>
        <w:t>11</w:t>
      </w:r>
      <w:r w:rsidR="003E3CA1" w:rsidRPr="00462243">
        <w:rPr>
          <w:rFonts w:ascii="Arial" w:hAnsi="Arial" w:cs="Arial"/>
          <w:color w:val="000000" w:themeColor="text1"/>
          <w:sz w:val="22"/>
          <w:szCs w:val="22"/>
        </w:rPr>
        <w:t>]</w:t>
      </w:r>
      <w:r w:rsidR="00AA58CD" w:rsidRPr="00462243">
        <w:rPr>
          <w:rFonts w:ascii="Arial" w:hAnsi="Arial" w:cs="Arial"/>
          <w:color w:val="000000" w:themeColor="text1"/>
          <w:sz w:val="22"/>
          <w:szCs w:val="22"/>
        </w:rPr>
        <w:t xml:space="preserve"> (пункт </w:t>
      </w:r>
      <w:r w:rsidR="003E3CA1" w:rsidRPr="003E3CA1">
        <w:rPr>
          <w:rFonts w:ascii="Arial" w:hAnsi="Arial" w:cs="Arial"/>
          <w:color w:val="000000" w:themeColor="text1"/>
          <w:sz w:val="22"/>
          <w:szCs w:val="22"/>
        </w:rPr>
        <w:t>10</w:t>
      </w:r>
      <w:r w:rsidRPr="00462243">
        <w:rPr>
          <w:rFonts w:ascii="Arial" w:hAnsi="Arial" w:cs="Arial"/>
          <w:color w:val="000000" w:themeColor="text1"/>
          <w:sz w:val="22"/>
          <w:szCs w:val="22"/>
        </w:rPr>
        <w:t>.1</w:t>
      </w:r>
      <w:r w:rsidR="003E3CA1" w:rsidRPr="003E3CA1">
        <w:rPr>
          <w:rFonts w:ascii="Arial" w:hAnsi="Arial" w:cs="Arial"/>
          <w:color w:val="000000" w:themeColor="text1"/>
          <w:sz w:val="22"/>
          <w:szCs w:val="22"/>
        </w:rPr>
        <w:t xml:space="preserve">4 </w:t>
      </w:r>
      <w:r w:rsidR="00AA58CD" w:rsidRPr="00462243">
        <w:rPr>
          <w:rFonts w:ascii="Arial" w:hAnsi="Arial" w:cs="Arial"/>
          <w:color w:val="000000" w:themeColor="text1"/>
          <w:sz w:val="22"/>
          <w:szCs w:val="22"/>
        </w:rPr>
        <w:t>Условий).</w:t>
      </w:r>
    </w:p>
    <w:p w14:paraId="3BA64058" w14:textId="77777777" w:rsidR="00AA58CD" w:rsidRPr="00462243" w:rsidRDefault="00AA58CD" w:rsidP="00831FB3">
      <w:pPr>
        <w:tabs>
          <w:tab w:val="left" w:pos="1134"/>
        </w:tabs>
        <w:suppressAutoHyphens/>
        <w:autoSpaceDE w:val="0"/>
        <w:autoSpaceDN w:val="0"/>
        <w:adjustRightInd w:val="0"/>
        <w:jc w:val="both"/>
        <w:rPr>
          <w:rFonts w:ascii="Arial" w:hAnsi="Arial" w:cs="Arial"/>
          <w:color w:val="000000" w:themeColor="text1"/>
          <w:sz w:val="22"/>
          <w:szCs w:val="22"/>
        </w:rPr>
      </w:pPr>
    </w:p>
    <w:p w14:paraId="73FF50FF" w14:textId="08C1A509" w:rsidR="003F7CFC" w:rsidRPr="00462243" w:rsidRDefault="003F7CFC" w:rsidP="00831FB3">
      <w:pPr>
        <w:tabs>
          <w:tab w:val="left" w:pos="1134"/>
        </w:tabs>
        <w:suppressAutoHyphens/>
        <w:autoSpaceDE w:val="0"/>
        <w:autoSpaceDN w:val="0"/>
        <w:adjustRightInd w:val="0"/>
        <w:jc w:val="both"/>
        <w:rPr>
          <w:rFonts w:ascii="Arial" w:hAnsi="Arial" w:cs="Arial"/>
          <w:color w:val="000000" w:themeColor="text1"/>
          <w:sz w:val="22"/>
          <w:szCs w:val="22"/>
        </w:rPr>
      </w:pPr>
      <w:r w:rsidRPr="00462243">
        <w:rPr>
          <w:rFonts w:ascii="Arial" w:hAnsi="Arial" w:cs="Arial"/>
          <w:color w:val="000000" w:themeColor="text1"/>
          <w:sz w:val="22"/>
          <w:szCs w:val="22"/>
        </w:rPr>
        <w:t>Фиксацией ограничения распоряжения ценными бумагами является операция, в результате совершения которой по счету депо (счету) вносится запись, означающ</w:t>
      </w:r>
      <w:r w:rsidR="006E7992" w:rsidRPr="00462243">
        <w:rPr>
          <w:rFonts w:ascii="Arial" w:hAnsi="Arial" w:cs="Arial"/>
          <w:color w:val="000000" w:themeColor="text1"/>
          <w:sz w:val="22"/>
          <w:szCs w:val="22"/>
        </w:rPr>
        <w:t>ая</w:t>
      </w:r>
      <w:r w:rsidRPr="00462243">
        <w:rPr>
          <w:rFonts w:ascii="Arial" w:hAnsi="Arial" w:cs="Arial"/>
          <w:color w:val="000000" w:themeColor="text1"/>
          <w:sz w:val="22"/>
          <w:szCs w:val="22"/>
        </w:rPr>
        <w:t>, что</w:t>
      </w:r>
      <w:r w:rsidR="00AA58CD" w:rsidRPr="00462243">
        <w:rPr>
          <w:rFonts w:ascii="Arial" w:hAnsi="Arial" w:cs="Arial"/>
          <w:color w:val="000000" w:themeColor="text1"/>
          <w:sz w:val="22"/>
          <w:szCs w:val="22"/>
        </w:rPr>
        <w:t xml:space="preserve"> </w:t>
      </w:r>
      <w:r w:rsidRPr="00462243">
        <w:rPr>
          <w:rFonts w:ascii="Arial" w:hAnsi="Arial" w:cs="Arial"/>
          <w:color w:val="000000" w:themeColor="text1"/>
          <w:sz w:val="22"/>
          <w:szCs w:val="22"/>
        </w:rPr>
        <w:t>операции с ценными бумагами приостановлены, запрещены или ограничены на основании федерального закона, по решению Банка России или ином законном основании (на основании Указа)</w:t>
      </w:r>
      <w:r w:rsidR="00AA58CD" w:rsidRPr="00462243">
        <w:rPr>
          <w:rFonts w:ascii="Arial" w:hAnsi="Arial" w:cs="Arial"/>
          <w:color w:val="000000" w:themeColor="text1"/>
          <w:sz w:val="22"/>
          <w:szCs w:val="22"/>
        </w:rPr>
        <w:t xml:space="preserve"> на определенный срок в связи с наступлением события для обособления.</w:t>
      </w:r>
    </w:p>
    <w:p w14:paraId="24D34F75" w14:textId="77777777" w:rsidR="00AA58CD" w:rsidRPr="00462243" w:rsidRDefault="00AA58CD" w:rsidP="00831FB3">
      <w:pPr>
        <w:suppressAutoHyphens/>
        <w:jc w:val="both"/>
        <w:rPr>
          <w:rFonts w:ascii="Arial" w:hAnsi="Arial" w:cs="Arial"/>
          <w:color w:val="000000" w:themeColor="text1"/>
          <w:sz w:val="22"/>
          <w:szCs w:val="22"/>
        </w:rPr>
      </w:pPr>
    </w:p>
    <w:p w14:paraId="599C090E" w14:textId="07E50DA2" w:rsidR="003F7CFC" w:rsidRPr="00462243" w:rsidRDefault="003F7CFC" w:rsidP="00831FB3">
      <w:pPr>
        <w:suppressAutoHyphens/>
        <w:jc w:val="both"/>
        <w:rPr>
          <w:rFonts w:ascii="Arial" w:hAnsi="Arial" w:cs="Arial"/>
          <w:color w:val="000000" w:themeColor="text1"/>
          <w:sz w:val="22"/>
          <w:szCs w:val="22"/>
        </w:rPr>
      </w:pPr>
      <w:r w:rsidRPr="00462243">
        <w:rPr>
          <w:rFonts w:ascii="Arial" w:hAnsi="Arial" w:cs="Arial"/>
          <w:color w:val="000000" w:themeColor="text1"/>
          <w:sz w:val="22"/>
          <w:szCs w:val="22"/>
        </w:rPr>
        <w:t xml:space="preserve">При фиксации ограничения распоряжения ценными бумагами осуществляется перевод ценных бумаг на соответствующий раздел счета депо, субсчета депо. </w:t>
      </w:r>
    </w:p>
    <w:p w14:paraId="521437D9" w14:textId="7948BEA3" w:rsidR="003F7CFC" w:rsidRPr="00462243" w:rsidRDefault="003F7CFC" w:rsidP="00831FB3">
      <w:pPr>
        <w:suppressAutoHyphens/>
        <w:autoSpaceDE w:val="0"/>
        <w:autoSpaceDN w:val="0"/>
        <w:adjustRightInd w:val="0"/>
        <w:spacing w:before="200"/>
        <w:jc w:val="both"/>
        <w:rPr>
          <w:rFonts w:ascii="Arial" w:hAnsi="Arial" w:cs="Arial"/>
          <w:color w:val="000000" w:themeColor="text1"/>
          <w:sz w:val="22"/>
          <w:szCs w:val="22"/>
        </w:rPr>
      </w:pPr>
      <w:r w:rsidRPr="00462243">
        <w:rPr>
          <w:rFonts w:ascii="Arial" w:hAnsi="Arial" w:cs="Arial"/>
          <w:color w:val="000000" w:themeColor="text1"/>
          <w:sz w:val="22"/>
          <w:szCs w:val="22"/>
        </w:rPr>
        <w:t>Для фиксации ограничения распоряжения ценными бумагами открывается отдельный раздел счета депо Депонента.</w:t>
      </w:r>
    </w:p>
    <w:p w14:paraId="6CAF70E5" w14:textId="172794C4" w:rsidR="003F7CFC" w:rsidRPr="00462243" w:rsidRDefault="003F7CFC" w:rsidP="00831FB3">
      <w:pPr>
        <w:tabs>
          <w:tab w:val="left" w:pos="1134"/>
        </w:tabs>
        <w:suppressAutoHyphens/>
        <w:autoSpaceDE w:val="0"/>
        <w:autoSpaceDN w:val="0"/>
        <w:adjustRightInd w:val="0"/>
        <w:spacing w:before="200"/>
        <w:jc w:val="both"/>
        <w:rPr>
          <w:rFonts w:ascii="Arial" w:hAnsi="Arial" w:cs="Arial"/>
          <w:color w:val="000000" w:themeColor="text1"/>
          <w:sz w:val="22"/>
          <w:szCs w:val="22"/>
        </w:rPr>
      </w:pPr>
      <w:r w:rsidRPr="00462243">
        <w:rPr>
          <w:rFonts w:ascii="Arial" w:hAnsi="Arial" w:cs="Arial"/>
          <w:color w:val="000000" w:themeColor="text1"/>
          <w:sz w:val="22"/>
          <w:szCs w:val="22"/>
        </w:rPr>
        <w:t xml:space="preserve">Фиксация ограничения распоряжения ценными бумагами на основании </w:t>
      </w:r>
      <w:r w:rsidR="00E478F5">
        <w:rPr>
          <w:rFonts w:ascii="Arial" w:hAnsi="Arial" w:cs="Arial"/>
          <w:color w:val="000000" w:themeColor="text1"/>
          <w:sz w:val="22"/>
          <w:szCs w:val="22"/>
        </w:rPr>
        <w:t>Р</w:t>
      </w:r>
      <w:r w:rsidR="00E478F5" w:rsidRPr="00E478F5">
        <w:rPr>
          <w:rFonts w:ascii="Arial" w:hAnsi="Arial" w:cs="Arial"/>
          <w:color w:val="000000" w:themeColor="text1"/>
          <w:sz w:val="22"/>
          <w:szCs w:val="22"/>
        </w:rPr>
        <w:t xml:space="preserve">аспоряжения </w:t>
      </w:r>
      <w:r w:rsidRPr="00462243">
        <w:rPr>
          <w:rFonts w:ascii="Arial" w:hAnsi="Arial" w:cs="Arial"/>
          <w:color w:val="000000" w:themeColor="text1"/>
          <w:sz w:val="22"/>
          <w:szCs w:val="22"/>
        </w:rPr>
        <w:t xml:space="preserve">на ограничение распоряжения/снятие ограничения распоряжения ценными бумагами, составляемого </w:t>
      </w:r>
      <w:r w:rsidR="00E478F5" w:rsidRPr="00E478F5">
        <w:rPr>
          <w:rFonts w:ascii="Arial" w:hAnsi="Arial" w:cs="Arial"/>
          <w:color w:val="000000" w:themeColor="text1"/>
          <w:sz w:val="22"/>
          <w:szCs w:val="22"/>
        </w:rPr>
        <w:t>Генеральным директором ООО «КОМПАНИЯ ТАКТ»</w:t>
      </w:r>
      <w:r w:rsidRPr="00462243">
        <w:rPr>
          <w:rFonts w:ascii="Arial" w:hAnsi="Arial" w:cs="Arial"/>
          <w:color w:val="000000" w:themeColor="text1"/>
          <w:sz w:val="22"/>
          <w:szCs w:val="22"/>
        </w:rPr>
        <w:t>, осуществляе</w:t>
      </w:r>
      <w:r w:rsidR="00E478F5">
        <w:rPr>
          <w:rFonts w:ascii="Arial" w:hAnsi="Arial" w:cs="Arial"/>
          <w:color w:val="000000" w:themeColor="text1"/>
          <w:sz w:val="22"/>
          <w:szCs w:val="22"/>
        </w:rPr>
        <w:t>мое</w:t>
      </w:r>
      <w:r w:rsidRPr="00462243">
        <w:rPr>
          <w:rFonts w:ascii="Arial" w:hAnsi="Arial" w:cs="Arial"/>
          <w:color w:val="000000" w:themeColor="text1"/>
          <w:sz w:val="22"/>
          <w:szCs w:val="22"/>
        </w:rPr>
        <w:t xml:space="preserve"> в случаях</w:t>
      </w:r>
      <w:r w:rsidR="00AA58CD" w:rsidRPr="00462243">
        <w:rPr>
          <w:rFonts w:ascii="Arial" w:hAnsi="Arial" w:cs="Arial"/>
          <w:color w:val="000000" w:themeColor="text1"/>
          <w:sz w:val="22"/>
          <w:szCs w:val="22"/>
        </w:rPr>
        <w:t xml:space="preserve">, </w:t>
      </w:r>
      <w:r w:rsidRPr="00462243">
        <w:rPr>
          <w:rFonts w:ascii="Arial" w:hAnsi="Arial" w:cs="Arial"/>
          <w:color w:val="000000" w:themeColor="text1"/>
          <w:sz w:val="22"/>
          <w:szCs w:val="22"/>
        </w:rPr>
        <w:t>предусмотренных действующим законодательством Российской Федерации</w:t>
      </w:r>
      <w:r w:rsidR="00AA58CD" w:rsidRPr="00462243">
        <w:rPr>
          <w:rFonts w:ascii="Arial" w:hAnsi="Arial" w:cs="Arial"/>
          <w:color w:val="000000" w:themeColor="text1"/>
          <w:sz w:val="22"/>
          <w:szCs w:val="22"/>
        </w:rPr>
        <w:t xml:space="preserve"> (Указа). </w:t>
      </w:r>
    </w:p>
    <w:p w14:paraId="218B0511" w14:textId="477CFFD2" w:rsidR="00C53250" w:rsidRPr="00462243" w:rsidRDefault="00C53250" w:rsidP="00831FB3">
      <w:pPr>
        <w:suppressAutoHyphens/>
        <w:autoSpaceDE w:val="0"/>
        <w:autoSpaceDN w:val="0"/>
        <w:adjustRightInd w:val="0"/>
        <w:spacing w:before="200"/>
        <w:jc w:val="both"/>
        <w:rPr>
          <w:rFonts w:ascii="Arial" w:hAnsi="Arial" w:cs="Arial"/>
          <w:color w:val="000000" w:themeColor="text1"/>
          <w:sz w:val="22"/>
          <w:szCs w:val="22"/>
        </w:rPr>
      </w:pPr>
      <w:r w:rsidRPr="00462243">
        <w:rPr>
          <w:rFonts w:ascii="Arial" w:hAnsi="Arial" w:cs="Arial"/>
          <w:color w:val="000000" w:themeColor="text1"/>
          <w:sz w:val="22"/>
          <w:szCs w:val="22"/>
        </w:rPr>
        <w:t xml:space="preserve">Депозитарий осуществляет фиксацию ограничения распоряжения ценными бумагами в течение одного Операционного дня с даты регистрации </w:t>
      </w:r>
      <w:r w:rsidR="00E478F5">
        <w:rPr>
          <w:rFonts w:ascii="Arial" w:hAnsi="Arial" w:cs="Arial"/>
          <w:color w:val="000000" w:themeColor="text1"/>
          <w:sz w:val="22"/>
          <w:szCs w:val="22"/>
        </w:rPr>
        <w:t>Р</w:t>
      </w:r>
      <w:r w:rsidR="00E478F5" w:rsidRPr="00E478F5">
        <w:rPr>
          <w:rFonts w:ascii="Arial" w:hAnsi="Arial" w:cs="Arial"/>
          <w:color w:val="000000" w:themeColor="text1"/>
          <w:sz w:val="22"/>
          <w:szCs w:val="22"/>
        </w:rPr>
        <w:t xml:space="preserve">аспоряжения </w:t>
      </w:r>
      <w:r w:rsidRPr="00462243">
        <w:rPr>
          <w:rFonts w:ascii="Arial" w:hAnsi="Arial" w:cs="Arial"/>
          <w:color w:val="000000" w:themeColor="text1"/>
          <w:sz w:val="22"/>
          <w:szCs w:val="22"/>
        </w:rPr>
        <w:t>Депозитарием.</w:t>
      </w:r>
    </w:p>
    <w:p w14:paraId="6D4E2B06" w14:textId="286FA8F6" w:rsidR="00C53250" w:rsidRPr="00462243" w:rsidRDefault="00C53250" w:rsidP="00831FB3">
      <w:pPr>
        <w:suppressAutoHyphens/>
        <w:autoSpaceDE w:val="0"/>
        <w:autoSpaceDN w:val="0"/>
        <w:adjustRightInd w:val="0"/>
        <w:spacing w:before="200"/>
        <w:jc w:val="both"/>
        <w:rPr>
          <w:rFonts w:ascii="Arial" w:hAnsi="Arial" w:cs="Arial"/>
          <w:color w:val="000000" w:themeColor="text1"/>
          <w:sz w:val="22"/>
          <w:szCs w:val="22"/>
        </w:rPr>
      </w:pPr>
      <w:r w:rsidRPr="00462243">
        <w:rPr>
          <w:rFonts w:ascii="Arial" w:hAnsi="Arial" w:cs="Arial"/>
          <w:color w:val="000000" w:themeColor="text1"/>
          <w:sz w:val="22"/>
          <w:szCs w:val="22"/>
        </w:rPr>
        <w:t>Завершением депозитарной операции по фиксации ограничения распоряжения ценными бумагами является</w:t>
      </w:r>
      <w:r w:rsidR="00402874" w:rsidRPr="00462243">
        <w:rPr>
          <w:rFonts w:ascii="Arial" w:hAnsi="Arial" w:cs="Arial"/>
          <w:color w:val="000000" w:themeColor="text1"/>
          <w:sz w:val="22"/>
          <w:szCs w:val="22"/>
        </w:rPr>
        <w:t xml:space="preserve"> </w:t>
      </w:r>
      <w:r w:rsidR="00402874" w:rsidRPr="00E478F5">
        <w:rPr>
          <w:rFonts w:ascii="Arial" w:hAnsi="Arial" w:cs="Arial"/>
          <w:color w:val="000000" w:themeColor="text1"/>
          <w:sz w:val="22"/>
          <w:szCs w:val="22"/>
        </w:rPr>
        <w:t>передача</w:t>
      </w:r>
      <w:r w:rsidRPr="00E478F5">
        <w:rPr>
          <w:rFonts w:ascii="Arial" w:hAnsi="Arial" w:cs="Arial"/>
          <w:color w:val="000000" w:themeColor="text1"/>
          <w:sz w:val="22"/>
          <w:szCs w:val="22"/>
        </w:rPr>
        <w:t xml:space="preserve"> </w:t>
      </w:r>
      <w:r w:rsidR="00402874" w:rsidRPr="00E478F5">
        <w:rPr>
          <w:rFonts w:ascii="Arial" w:hAnsi="Arial" w:cs="Arial"/>
          <w:color w:val="000000" w:themeColor="text1"/>
          <w:sz w:val="22"/>
          <w:szCs w:val="22"/>
        </w:rPr>
        <w:t>Инициатору операции и</w:t>
      </w:r>
      <w:r w:rsidR="00402874" w:rsidRPr="00462243">
        <w:rPr>
          <w:rFonts w:ascii="Arial" w:hAnsi="Arial" w:cs="Arial"/>
          <w:color w:val="000000" w:themeColor="text1"/>
          <w:sz w:val="22"/>
          <w:szCs w:val="22"/>
        </w:rPr>
        <w:t xml:space="preserve"> </w:t>
      </w:r>
      <w:r w:rsidRPr="00462243">
        <w:rPr>
          <w:rFonts w:ascii="Arial" w:hAnsi="Arial" w:cs="Arial"/>
          <w:color w:val="000000" w:themeColor="text1"/>
          <w:sz w:val="22"/>
          <w:szCs w:val="22"/>
        </w:rPr>
        <w:t xml:space="preserve">Депоненту Отчета о совершенной операции (Приложение </w:t>
      </w:r>
      <w:r w:rsidR="006E223C">
        <w:rPr>
          <w:rFonts w:ascii="Arial" w:hAnsi="Arial" w:cs="Arial"/>
          <w:color w:val="000000" w:themeColor="text1"/>
          <w:sz w:val="22"/>
          <w:szCs w:val="22"/>
        </w:rPr>
        <w:t>16</w:t>
      </w:r>
      <w:r w:rsidRPr="00462243">
        <w:rPr>
          <w:rFonts w:ascii="Arial" w:hAnsi="Arial" w:cs="Arial"/>
          <w:color w:val="000000" w:themeColor="text1"/>
          <w:sz w:val="22"/>
          <w:szCs w:val="22"/>
        </w:rPr>
        <w:t xml:space="preserve"> к Условиям).</w:t>
      </w:r>
    </w:p>
    <w:p w14:paraId="6AD57AD1" w14:textId="77777777" w:rsidR="00C53250" w:rsidRPr="00DB4B80" w:rsidRDefault="00C53250" w:rsidP="00831FB3">
      <w:pPr>
        <w:suppressAutoHyphens/>
        <w:autoSpaceDE w:val="0"/>
        <w:autoSpaceDN w:val="0"/>
        <w:adjustRightInd w:val="0"/>
        <w:spacing w:before="200"/>
        <w:jc w:val="both"/>
        <w:rPr>
          <w:rFonts w:ascii="Arial" w:hAnsi="Arial" w:cs="Arial"/>
          <w:color w:val="000000" w:themeColor="text1"/>
          <w:sz w:val="22"/>
          <w:szCs w:val="22"/>
        </w:rPr>
      </w:pPr>
      <w:r w:rsidRPr="00DB4B80">
        <w:rPr>
          <w:rFonts w:ascii="Arial" w:hAnsi="Arial" w:cs="Arial"/>
          <w:color w:val="000000" w:themeColor="text1"/>
          <w:sz w:val="22"/>
          <w:szCs w:val="22"/>
        </w:rPr>
        <w:t>Фиксацией снятия ограничения операций с ценными бумагами является операция, в результате совершения которой по счету депо (счету) вносится запись (записи), свидетельствующая о том, что</w:t>
      </w:r>
      <w:r w:rsidR="00402874" w:rsidRPr="00DB4B80">
        <w:rPr>
          <w:rFonts w:ascii="Arial" w:hAnsi="Arial" w:cs="Arial"/>
          <w:color w:val="000000" w:themeColor="text1"/>
          <w:sz w:val="22"/>
          <w:szCs w:val="22"/>
        </w:rPr>
        <w:t xml:space="preserve"> </w:t>
      </w:r>
      <w:r w:rsidRPr="00DB4B80">
        <w:rPr>
          <w:rFonts w:ascii="Arial" w:hAnsi="Arial" w:cs="Arial"/>
          <w:color w:val="000000" w:themeColor="text1"/>
          <w:sz w:val="22"/>
          <w:szCs w:val="22"/>
        </w:rPr>
        <w:t xml:space="preserve">с операций с ценными бумагами снято ограничение, установленное в соответствии с требованиями законодательства Российской Федерации. </w:t>
      </w:r>
    </w:p>
    <w:p w14:paraId="1AD584A9" w14:textId="252D356D" w:rsidR="00C53250" w:rsidRPr="00DB4B80" w:rsidRDefault="00C53250" w:rsidP="00831FB3">
      <w:pPr>
        <w:suppressAutoHyphens/>
        <w:autoSpaceDE w:val="0"/>
        <w:autoSpaceDN w:val="0"/>
        <w:adjustRightInd w:val="0"/>
        <w:spacing w:before="200"/>
        <w:jc w:val="both"/>
        <w:rPr>
          <w:rFonts w:ascii="Arial" w:hAnsi="Arial" w:cs="Arial"/>
          <w:color w:val="000000" w:themeColor="text1"/>
          <w:sz w:val="22"/>
          <w:szCs w:val="22"/>
        </w:rPr>
      </w:pPr>
      <w:r w:rsidRPr="00DB4B80">
        <w:rPr>
          <w:rFonts w:ascii="Arial" w:hAnsi="Arial" w:cs="Arial"/>
          <w:color w:val="000000" w:themeColor="text1"/>
          <w:sz w:val="22"/>
          <w:szCs w:val="22"/>
        </w:rPr>
        <w:t>При сняти</w:t>
      </w:r>
      <w:r w:rsidR="00402874" w:rsidRPr="00DB4B80">
        <w:rPr>
          <w:rFonts w:ascii="Arial" w:hAnsi="Arial" w:cs="Arial"/>
          <w:color w:val="000000" w:themeColor="text1"/>
          <w:sz w:val="22"/>
          <w:szCs w:val="22"/>
        </w:rPr>
        <w:t>и</w:t>
      </w:r>
      <w:r w:rsidRPr="00DB4B80">
        <w:rPr>
          <w:rFonts w:ascii="Arial" w:hAnsi="Arial" w:cs="Arial"/>
          <w:color w:val="000000" w:themeColor="text1"/>
          <w:sz w:val="22"/>
          <w:szCs w:val="22"/>
        </w:rPr>
        <w:t xml:space="preserve"> ограничения распоряжения ценными бумагами производится перевод (возврат) ценных бумаг с соответствующего ра</w:t>
      </w:r>
      <w:r w:rsidR="009F7186">
        <w:rPr>
          <w:rFonts w:ascii="Arial" w:hAnsi="Arial" w:cs="Arial"/>
          <w:color w:val="000000" w:themeColor="text1"/>
          <w:sz w:val="22"/>
          <w:szCs w:val="22"/>
        </w:rPr>
        <w:t>здела счета депо, субсчета депо</w:t>
      </w:r>
      <w:r w:rsidRPr="00DB4B80">
        <w:rPr>
          <w:rFonts w:ascii="Arial" w:hAnsi="Arial" w:cs="Arial"/>
          <w:color w:val="000000" w:themeColor="text1"/>
          <w:sz w:val="22"/>
          <w:szCs w:val="22"/>
        </w:rPr>
        <w:t>.</w:t>
      </w:r>
    </w:p>
    <w:p w14:paraId="0C4F0E0E" w14:textId="77777777" w:rsidR="00C53250" w:rsidRPr="00DB4B80" w:rsidRDefault="00C53250" w:rsidP="00831FB3">
      <w:pPr>
        <w:suppressAutoHyphens/>
        <w:autoSpaceDE w:val="0"/>
        <w:autoSpaceDN w:val="0"/>
        <w:adjustRightInd w:val="0"/>
        <w:spacing w:before="200"/>
        <w:jc w:val="both"/>
        <w:rPr>
          <w:rFonts w:ascii="Arial" w:hAnsi="Arial" w:cs="Arial"/>
          <w:color w:val="000000" w:themeColor="text1"/>
          <w:sz w:val="22"/>
          <w:szCs w:val="22"/>
        </w:rPr>
      </w:pPr>
      <w:r w:rsidRPr="00DB4B80">
        <w:rPr>
          <w:rFonts w:ascii="Arial" w:hAnsi="Arial" w:cs="Arial"/>
          <w:color w:val="000000" w:themeColor="text1"/>
          <w:sz w:val="22"/>
          <w:szCs w:val="22"/>
        </w:rPr>
        <w:t>Фиксация снятия ограничения распоряжения ценными бумагами осуществляются по тому же счету депо, по которому осуществлялась фиксация ограничения распоряжения ценными бумагами.</w:t>
      </w:r>
    </w:p>
    <w:p w14:paraId="4FDAED93" w14:textId="536CCB6A" w:rsidR="00C53250" w:rsidRPr="00DB4B80" w:rsidRDefault="00C53250" w:rsidP="00831FB3">
      <w:pPr>
        <w:suppressAutoHyphens/>
        <w:autoSpaceDE w:val="0"/>
        <w:autoSpaceDN w:val="0"/>
        <w:adjustRightInd w:val="0"/>
        <w:spacing w:before="200"/>
        <w:jc w:val="both"/>
        <w:rPr>
          <w:rFonts w:ascii="Arial" w:hAnsi="Arial" w:cs="Arial"/>
          <w:color w:val="000000" w:themeColor="text1"/>
          <w:sz w:val="22"/>
          <w:szCs w:val="22"/>
        </w:rPr>
      </w:pPr>
      <w:r w:rsidRPr="00DB4B80">
        <w:rPr>
          <w:rFonts w:ascii="Arial" w:hAnsi="Arial" w:cs="Arial"/>
          <w:color w:val="000000" w:themeColor="text1"/>
          <w:sz w:val="22"/>
          <w:szCs w:val="22"/>
        </w:rPr>
        <w:t>Операция снятия ограничени</w:t>
      </w:r>
      <w:r w:rsidR="00402874" w:rsidRPr="00DB4B80">
        <w:rPr>
          <w:rFonts w:ascii="Arial" w:hAnsi="Arial" w:cs="Arial"/>
          <w:color w:val="000000" w:themeColor="text1"/>
          <w:sz w:val="22"/>
          <w:szCs w:val="22"/>
        </w:rPr>
        <w:t>й с</w:t>
      </w:r>
      <w:r w:rsidRPr="00DB4B80">
        <w:rPr>
          <w:rFonts w:ascii="Arial" w:hAnsi="Arial" w:cs="Arial"/>
          <w:color w:val="000000" w:themeColor="text1"/>
          <w:sz w:val="22"/>
          <w:szCs w:val="22"/>
        </w:rPr>
        <w:t xml:space="preserve"> операций с ценными бумагами </w:t>
      </w:r>
      <w:r w:rsidR="00402874" w:rsidRPr="00DB4B80">
        <w:rPr>
          <w:rFonts w:ascii="Arial" w:hAnsi="Arial" w:cs="Arial"/>
          <w:color w:val="000000" w:themeColor="text1"/>
          <w:sz w:val="22"/>
          <w:szCs w:val="22"/>
        </w:rPr>
        <w:t xml:space="preserve">осуществляется </w:t>
      </w:r>
      <w:r w:rsidRPr="00DB4B80">
        <w:rPr>
          <w:rFonts w:ascii="Arial" w:hAnsi="Arial" w:cs="Arial"/>
          <w:color w:val="000000" w:themeColor="text1"/>
          <w:sz w:val="22"/>
          <w:szCs w:val="22"/>
        </w:rPr>
        <w:t xml:space="preserve">на основании </w:t>
      </w:r>
      <w:r w:rsidR="00DB4B80" w:rsidRPr="00DB4B80">
        <w:rPr>
          <w:rFonts w:ascii="Arial" w:hAnsi="Arial" w:cs="Arial"/>
          <w:color w:val="000000" w:themeColor="text1"/>
          <w:sz w:val="22"/>
          <w:szCs w:val="22"/>
        </w:rPr>
        <w:t xml:space="preserve">Распоряжения </w:t>
      </w:r>
      <w:r w:rsidRPr="00DB4B80">
        <w:rPr>
          <w:rFonts w:ascii="Arial" w:hAnsi="Arial" w:cs="Arial"/>
          <w:color w:val="000000" w:themeColor="text1"/>
          <w:sz w:val="22"/>
          <w:szCs w:val="22"/>
        </w:rPr>
        <w:t xml:space="preserve">на снятие ограничения на распоряжение ценными бумагами, составляемого </w:t>
      </w:r>
      <w:r w:rsidR="00DB4B80" w:rsidRPr="00DB4B80">
        <w:rPr>
          <w:rFonts w:ascii="Arial" w:hAnsi="Arial" w:cs="Arial"/>
          <w:color w:val="000000" w:themeColor="text1"/>
          <w:sz w:val="22"/>
          <w:szCs w:val="22"/>
        </w:rPr>
        <w:t>Генеральным директором ООО «КОМПАНИЯ ТАКТ»</w:t>
      </w:r>
      <w:r w:rsidRPr="00DB4B80">
        <w:rPr>
          <w:rFonts w:ascii="Arial" w:hAnsi="Arial" w:cs="Arial"/>
          <w:color w:val="000000" w:themeColor="text1"/>
          <w:sz w:val="22"/>
          <w:szCs w:val="22"/>
        </w:rPr>
        <w:t xml:space="preserve">, </w:t>
      </w:r>
      <w:r w:rsidR="00402874" w:rsidRPr="00DB4B80">
        <w:rPr>
          <w:rFonts w:ascii="Arial" w:hAnsi="Arial" w:cs="Arial"/>
          <w:color w:val="000000" w:themeColor="text1"/>
          <w:sz w:val="22"/>
          <w:szCs w:val="22"/>
        </w:rPr>
        <w:t xml:space="preserve">и </w:t>
      </w:r>
      <w:r w:rsidRPr="00DB4B80">
        <w:rPr>
          <w:rFonts w:ascii="Arial" w:hAnsi="Arial" w:cs="Arial"/>
          <w:color w:val="000000" w:themeColor="text1"/>
          <w:sz w:val="22"/>
          <w:szCs w:val="22"/>
        </w:rPr>
        <w:t>осуществляется в случаях</w:t>
      </w:r>
      <w:r w:rsidR="00402874" w:rsidRPr="00DB4B80">
        <w:rPr>
          <w:rFonts w:ascii="Arial" w:hAnsi="Arial" w:cs="Arial"/>
          <w:color w:val="000000" w:themeColor="text1"/>
          <w:sz w:val="22"/>
          <w:szCs w:val="22"/>
        </w:rPr>
        <w:t xml:space="preserve">, </w:t>
      </w:r>
      <w:r w:rsidRPr="00DB4B80">
        <w:rPr>
          <w:rFonts w:ascii="Arial" w:hAnsi="Arial" w:cs="Arial"/>
          <w:color w:val="000000" w:themeColor="text1"/>
          <w:sz w:val="22"/>
          <w:szCs w:val="22"/>
        </w:rPr>
        <w:t xml:space="preserve">предусмотренных действующим законодательством Российской Федерации </w:t>
      </w:r>
      <w:r w:rsidR="00402874" w:rsidRPr="00DB4B80">
        <w:rPr>
          <w:rFonts w:ascii="Arial" w:hAnsi="Arial" w:cs="Arial"/>
          <w:color w:val="000000" w:themeColor="text1"/>
          <w:sz w:val="22"/>
          <w:szCs w:val="22"/>
        </w:rPr>
        <w:t>(Указа)</w:t>
      </w:r>
      <w:r w:rsidRPr="00DB4B80">
        <w:rPr>
          <w:rFonts w:ascii="Arial" w:hAnsi="Arial" w:cs="Arial"/>
          <w:color w:val="000000" w:themeColor="text1"/>
          <w:sz w:val="22"/>
          <w:szCs w:val="22"/>
        </w:rPr>
        <w:t>.</w:t>
      </w:r>
    </w:p>
    <w:p w14:paraId="1CD90CFA" w14:textId="77777777" w:rsidR="00C53250" w:rsidRPr="00DB4B80" w:rsidRDefault="00C53250" w:rsidP="00831FB3">
      <w:pPr>
        <w:suppressAutoHyphens/>
        <w:autoSpaceDE w:val="0"/>
        <w:autoSpaceDN w:val="0"/>
        <w:adjustRightInd w:val="0"/>
        <w:spacing w:before="200"/>
        <w:jc w:val="both"/>
        <w:rPr>
          <w:rFonts w:ascii="Arial" w:hAnsi="Arial" w:cs="Arial"/>
          <w:color w:val="000000" w:themeColor="text1"/>
          <w:sz w:val="22"/>
          <w:szCs w:val="22"/>
        </w:rPr>
      </w:pPr>
      <w:r w:rsidRPr="00DB4B80">
        <w:rPr>
          <w:rFonts w:ascii="Arial" w:hAnsi="Arial" w:cs="Arial"/>
          <w:color w:val="000000" w:themeColor="text1"/>
          <w:sz w:val="22"/>
          <w:szCs w:val="22"/>
        </w:rPr>
        <w:t xml:space="preserve">Депозитарий осуществляет операцию снятия ограничения </w:t>
      </w:r>
      <w:r w:rsidR="00402874" w:rsidRPr="00DB4B80">
        <w:rPr>
          <w:rFonts w:ascii="Arial" w:hAnsi="Arial" w:cs="Arial"/>
          <w:color w:val="000000" w:themeColor="text1"/>
          <w:sz w:val="22"/>
          <w:szCs w:val="22"/>
        </w:rPr>
        <w:t xml:space="preserve">с </w:t>
      </w:r>
      <w:r w:rsidRPr="00DB4B80">
        <w:rPr>
          <w:rFonts w:ascii="Arial" w:hAnsi="Arial" w:cs="Arial"/>
          <w:color w:val="000000" w:themeColor="text1"/>
          <w:sz w:val="22"/>
          <w:szCs w:val="22"/>
        </w:rPr>
        <w:t>операций с ценными бумагами в течение одного Операционного дня с даты регистрации Поручения Депозитарием.</w:t>
      </w:r>
    </w:p>
    <w:p w14:paraId="4DD38DDD" w14:textId="7A82C1B5" w:rsidR="00C53250" w:rsidRPr="00DB4B80" w:rsidRDefault="00C53250" w:rsidP="00831FB3">
      <w:pPr>
        <w:suppressAutoHyphens/>
        <w:autoSpaceDE w:val="0"/>
        <w:autoSpaceDN w:val="0"/>
        <w:adjustRightInd w:val="0"/>
        <w:spacing w:before="200"/>
        <w:jc w:val="both"/>
        <w:rPr>
          <w:rFonts w:ascii="Arial" w:hAnsi="Arial" w:cs="Arial"/>
          <w:color w:val="000000" w:themeColor="text1"/>
          <w:sz w:val="22"/>
          <w:szCs w:val="22"/>
        </w:rPr>
      </w:pPr>
      <w:r w:rsidRPr="00DB4B80">
        <w:rPr>
          <w:rFonts w:ascii="Arial" w:hAnsi="Arial" w:cs="Arial"/>
          <w:color w:val="000000" w:themeColor="text1"/>
          <w:sz w:val="22"/>
          <w:szCs w:val="22"/>
        </w:rPr>
        <w:t xml:space="preserve">Завершением депозитарной операции снятия ограничения операций с ценными бумагами является передача Инициатору операции и Депоненту Отчета о совершенной операции (Приложение </w:t>
      </w:r>
      <w:r w:rsidR="00DB4B80" w:rsidRPr="00DB4B80">
        <w:rPr>
          <w:rFonts w:ascii="Arial" w:hAnsi="Arial" w:cs="Arial"/>
          <w:color w:val="000000" w:themeColor="text1"/>
          <w:sz w:val="22"/>
          <w:szCs w:val="22"/>
        </w:rPr>
        <w:t>16</w:t>
      </w:r>
      <w:r w:rsidRPr="00DB4B80">
        <w:rPr>
          <w:rFonts w:ascii="Arial" w:hAnsi="Arial" w:cs="Arial"/>
          <w:color w:val="000000" w:themeColor="text1"/>
          <w:sz w:val="22"/>
          <w:szCs w:val="22"/>
        </w:rPr>
        <w:t xml:space="preserve"> к Условиям).</w:t>
      </w:r>
    </w:p>
    <w:p w14:paraId="47F63638" w14:textId="77777777" w:rsidR="00402874" w:rsidRPr="009F7186" w:rsidRDefault="00402874" w:rsidP="00831FB3">
      <w:pPr>
        <w:suppressAutoHyphens/>
        <w:autoSpaceDE w:val="0"/>
        <w:autoSpaceDN w:val="0"/>
        <w:adjustRightInd w:val="0"/>
        <w:jc w:val="both"/>
        <w:rPr>
          <w:rFonts w:ascii="Arial" w:hAnsi="Arial" w:cs="Arial"/>
          <w:color w:val="000000" w:themeColor="text1"/>
          <w:sz w:val="22"/>
          <w:szCs w:val="22"/>
        </w:rPr>
      </w:pPr>
    </w:p>
    <w:p w14:paraId="4B8AE181" w14:textId="77777777" w:rsidR="00103C08" w:rsidRPr="00462243" w:rsidRDefault="00837729" w:rsidP="00831FB3">
      <w:pPr>
        <w:suppressAutoHyphens/>
        <w:autoSpaceDE w:val="0"/>
        <w:autoSpaceDN w:val="0"/>
        <w:adjustRightInd w:val="0"/>
        <w:jc w:val="both"/>
        <w:rPr>
          <w:rFonts w:ascii="Arial" w:hAnsi="Arial" w:cs="Arial"/>
          <w:color w:val="000000" w:themeColor="text1"/>
          <w:sz w:val="22"/>
          <w:szCs w:val="22"/>
        </w:rPr>
      </w:pPr>
      <w:r w:rsidRPr="00462243">
        <w:rPr>
          <w:rFonts w:ascii="Arial" w:hAnsi="Arial" w:cs="Arial"/>
          <w:color w:val="000000" w:themeColor="text1"/>
          <w:sz w:val="22"/>
          <w:szCs w:val="22"/>
        </w:rPr>
        <w:t>10</w:t>
      </w:r>
      <w:r w:rsidR="00103C08" w:rsidRPr="00462243">
        <w:rPr>
          <w:rFonts w:ascii="Arial" w:hAnsi="Arial" w:cs="Arial"/>
          <w:color w:val="000000" w:themeColor="text1"/>
          <w:sz w:val="22"/>
          <w:szCs w:val="22"/>
        </w:rPr>
        <w:t xml:space="preserve">. Порядок действий при прекращении </w:t>
      </w:r>
      <w:r w:rsidR="000B09D6" w:rsidRPr="00462243">
        <w:rPr>
          <w:rFonts w:ascii="Arial" w:hAnsi="Arial" w:cs="Arial"/>
          <w:color w:val="000000" w:themeColor="text1"/>
          <w:sz w:val="22"/>
          <w:szCs w:val="22"/>
        </w:rPr>
        <w:t>Д</w:t>
      </w:r>
      <w:r w:rsidR="00103C08" w:rsidRPr="00462243">
        <w:rPr>
          <w:rFonts w:ascii="Arial" w:hAnsi="Arial" w:cs="Arial"/>
          <w:color w:val="000000" w:themeColor="text1"/>
          <w:sz w:val="22"/>
          <w:szCs w:val="22"/>
        </w:rPr>
        <w:t>епозитарием учета прав на обособленные ценные бумаги</w:t>
      </w:r>
    </w:p>
    <w:p w14:paraId="29F9DF91" w14:textId="612295CB" w:rsidR="00103C08" w:rsidRDefault="00517B64" w:rsidP="00831FB3">
      <w:pPr>
        <w:suppressAutoHyphens/>
        <w:autoSpaceDE w:val="0"/>
        <w:autoSpaceDN w:val="0"/>
        <w:adjustRightInd w:val="0"/>
        <w:jc w:val="both"/>
        <w:rPr>
          <w:rFonts w:ascii="Arial" w:hAnsi="Arial" w:cs="Arial"/>
          <w:color w:val="000000" w:themeColor="text1"/>
          <w:sz w:val="22"/>
          <w:szCs w:val="22"/>
        </w:rPr>
      </w:pPr>
      <w:bookmarkStart w:id="0" w:name="_GoBack"/>
      <w:bookmarkEnd w:id="0"/>
      <w:r w:rsidRPr="00462243">
        <w:rPr>
          <w:rFonts w:ascii="Arial" w:hAnsi="Arial" w:cs="Arial"/>
          <w:color w:val="000000" w:themeColor="text1"/>
          <w:sz w:val="22"/>
          <w:szCs w:val="22"/>
        </w:rPr>
        <w:t>(пункт 1.6 Решения [</w:t>
      </w:r>
      <w:r>
        <w:rPr>
          <w:rFonts w:ascii="Arial" w:hAnsi="Arial" w:cs="Arial"/>
          <w:color w:val="000000" w:themeColor="text1"/>
          <w:sz w:val="22"/>
          <w:szCs w:val="22"/>
        </w:rPr>
        <w:t>9</w:t>
      </w:r>
      <w:r w:rsidRPr="00462243">
        <w:rPr>
          <w:rFonts w:ascii="Arial" w:hAnsi="Arial" w:cs="Arial"/>
          <w:color w:val="000000" w:themeColor="text1"/>
          <w:sz w:val="22"/>
          <w:szCs w:val="22"/>
        </w:rPr>
        <w:t>])</w:t>
      </w:r>
      <w:r>
        <w:rPr>
          <w:rFonts w:ascii="Arial" w:hAnsi="Arial" w:cs="Arial"/>
          <w:color w:val="000000" w:themeColor="text1"/>
          <w:sz w:val="22"/>
          <w:szCs w:val="22"/>
        </w:rPr>
        <w:t>.</w:t>
      </w:r>
    </w:p>
    <w:p w14:paraId="06D965D7" w14:textId="77777777" w:rsidR="00517B64" w:rsidRPr="00462243" w:rsidRDefault="00517B64" w:rsidP="00831FB3">
      <w:pPr>
        <w:suppressAutoHyphens/>
        <w:autoSpaceDE w:val="0"/>
        <w:autoSpaceDN w:val="0"/>
        <w:adjustRightInd w:val="0"/>
        <w:jc w:val="both"/>
        <w:rPr>
          <w:rFonts w:ascii="Arial" w:hAnsi="Arial" w:cs="Arial"/>
          <w:color w:val="000000" w:themeColor="text1"/>
          <w:sz w:val="22"/>
          <w:szCs w:val="22"/>
        </w:rPr>
      </w:pPr>
    </w:p>
    <w:p w14:paraId="72027F03" w14:textId="77777777" w:rsidR="00103C08" w:rsidRPr="00462243" w:rsidRDefault="00103C08" w:rsidP="00831FB3">
      <w:pPr>
        <w:suppressAutoHyphens/>
        <w:autoSpaceDE w:val="0"/>
        <w:autoSpaceDN w:val="0"/>
        <w:adjustRightInd w:val="0"/>
        <w:jc w:val="both"/>
        <w:rPr>
          <w:rFonts w:ascii="Arial" w:hAnsi="Arial" w:cs="Arial"/>
          <w:color w:val="000000" w:themeColor="text1"/>
          <w:sz w:val="22"/>
          <w:szCs w:val="22"/>
        </w:rPr>
      </w:pPr>
      <w:r w:rsidRPr="00462243">
        <w:rPr>
          <w:rFonts w:ascii="Arial" w:hAnsi="Arial" w:cs="Arial"/>
          <w:color w:val="000000" w:themeColor="text1"/>
          <w:sz w:val="22"/>
          <w:szCs w:val="22"/>
        </w:rPr>
        <w:t>Депозитарий в случае прекращения им учета прав на обособленные ценные бумаги обязан направить депозитарию (регистратору), которому передаются для учета прав указанные ценные бумаги, уведомление о том, что в отношении таких ценных бумаг должен быть обеспечен обособленный учет при проведении следующих операций:</w:t>
      </w:r>
    </w:p>
    <w:p w14:paraId="64CF7EEA" w14:textId="77777777" w:rsidR="00103C08" w:rsidRPr="00462243" w:rsidRDefault="00103C08" w:rsidP="00831FB3">
      <w:pPr>
        <w:suppressAutoHyphens/>
        <w:autoSpaceDE w:val="0"/>
        <w:autoSpaceDN w:val="0"/>
        <w:adjustRightInd w:val="0"/>
        <w:spacing w:before="200"/>
        <w:jc w:val="both"/>
        <w:rPr>
          <w:rFonts w:ascii="Arial" w:hAnsi="Arial" w:cs="Arial"/>
          <w:color w:val="000000" w:themeColor="text1"/>
          <w:sz w:val="22"/>
          <w:szCs w:val="22"/>
        </w:rPr>
      </w:pPr>
      <w:r w:rsidRPr="00462243">
        <w:rPr>
          <w:rFonts w:ascii="Arial" w:hAnsi="Arial" w:cs="Arial"/>
          <w:color w:val="000000" w:themeColor="text1"/>
          <w:sz w:val="22"/>
          <w:szCs w:val="22"/>
        </w:rPr>
        <w:t>операций, совершаемых помимо воли владельца ценных бумаг (лица, осуществляющего права по ценным бумагам) в рамках исполнения судебных решений;</w:t>
      </w:r>
    </w:p>
    <w:p w14:paraId="0744B559" w14:textId="77777777" w:rsidR="00103C08" w:rsidRPr="00462243" w:rsidRDefault="00103C08" w:rsidP="00831FB3">
      <w:pPr>
        <w:suppressAutoHyphens/>
        <w:autoSpaceDE w:val="0"/>
        <w:autoSpaceDN w:val="0"/>
        <w:adjustRightInd w:val="0"/>
        <w:spacing w:before="200"/>
        <w:jc w:val="both"/>
        <w:rPr>
          <w:rFonts w:ascii="Arial" w:hAnsi="Arial" w:cs="Arial"/>
          <w:color w:val="000000" w:themeColor="text1"/>
          <w:sz w:val="22"/>
          <w:szCs w:val="22"/>
        </w:rPr>
      </w:pPr>
      <w:r w:rsidRPr="00462243">
        <w:rPr>
          <w:rFonts w:ascii="Arial" w:hAnsi="Arial" w:cs="Arial"/>
          <w:color w:val="000000" w:themeColor="text1"/>
          <w:sz w:val="22"/>
          <w:szCs w:val="22"/>
        </w:rPr>
        <w:t>операций, совершаемых между открытыми в депозитариях (в реестре владельцев ценных бумаг) счетами депо (лицевыми счетами) владельца ценных бумаг (лица, осуществляющего права по ценным бумагам) без перехода прав на обособленные ценные бумаги;</w:t>
      </w:r>
    </w:p>
    <w:p w14:paraId="71EDBEBE" w14:textId="77777777" w:rsidR="00103C08" w:rsidRPr="00462243" w:rsidRDefault="00103C08" w:rsidP="00831FB3">
      <w:pPr>
        <w:suppressAutoHyphens/>
        <w:autoSpaceDE w:val="0"/>
        <w:autoSpaceDN w:val="0"/>
        <w:adjustRightInd w:val="0"/>
        <w:spacing w:before="200"/>
        <w:jc w:val="both"/>
        <w:rPr>
          <w:rFonts w:ascii="Arial" w:hAnsi="Arial" w:cs="Arial"/>
          <w:color w:val="000000" w:themeColor="text1"/>
          <w:sz w:val="22"/>
          <w:szCs w:val="22"/>
        </w:rPr>
      </w:pPr>
      <w:r w:rsidRPr="00462243">
        <w:rPr>
          <w:rFonts w:ascii="Arial" w:hAnsi="Arial" w:cs="Arial"/>
          <w:color w:val="000000" w:themeColor="text1"/>
          <w:sz w:val="22"/>
          <w:szCs w:val="22"/>
        </w:rPr>
        <w:t>операций, совершаемых с переходом прав на обособленные ценные бумаги в порядке универсального правопреемства;</w:t>
      </w:r>
    </w:p>
    <w:p w14:paraId="48BB6DB1" w14:textId="2D5BFB0B" w:rsidR="00103C08" w:rsidRPr="00462243" w:rsidRDefault="00103C08" w:rsidP="00831FB3">
      <w:pPr>
        <w:suppressAutoHyphens/>
        <w:autoSpaceDE w:val="0"/>
        <w:autoSpaceDN w:val="0"/>
        <w:adjustRightInd w:val="0"/>
        <w:spacing w:before="200"/>
        <w:jc w:val="both"/>
        <w:rPr>
          <w:rFonts w:ascii="Arial" w:hAnsi="Arial" w:cs="Arial"/>
          <w:color w:val="000000" w:themeColor="text1"/>
          <w:sz w:val="22"/>
          <w:szCs w:val="22"/>
        </w:rPr>
      </w:pPr>
      <w:r w:rsidRPr="00462243">
        <w:rPr>
          <w:rFonts w:ascii="Arial" w:hAnsi="Arial" w:cs="Arial"/>
          <w:color w:val="000000" w:themeColor="text1"/>
          <w:sz w:val="22"/>
          <w:szCs w:val="22"/>
        </w:rPr>
        <w:t xml:space="preserve">операций совершаемых в соответствии с разрешениями, выданными на основании указов Президента Российской Федерации, а также операций, совершаемых в соответствии с </w:t>
      </w:r>
      <w:hyperlink r:id="rId15" w:history="1">
        <w:r w:rsidRPr="00462243">
          <w:rPr>
            <w:rFonts w:ascii="Arial" w:hAnsi="Arial" w:cs="Arial"/>
            <w:color w:val="000000" w:themeColor="text1"/>
            <w:sz w:val="22"/>
            <w:szCs w:val="22"/>
          </w:rPr>
          <w:t>пунктом 10</w:t>
        </w:r>
      </w:hyperlink>
      <w:r w:rsidRPr="00462243">
        <w:rPr>
          <w:rFonts w:ascii="Arial" w:hAnsi="Arial" w:cs="Arial"/>
          <w:color w:val="000000" w:themeColor="text1"/>
          <w:sz w:val="22"/>
          <w:szCs w:val="22"/>
        </w:rPr>
        <w:t xml:space="preserve"> Указа N 138, за исключением операций, предусмотренных </w:t>
      </w:r>
      <w:hyperlink r:id="rId16" w:history="1">
        <w:r w:rsidRPr="00462243">
          <w:rPr>
            <w:rFonts w:ascii="Arial" w:hAnsi="Arial" w:cs="Arial"/>
            <w:color w:val="000000" w:themeColor="text1"/>
            <w:sz w:val="22"/>
            <w:szCs w:val="22"/>
          </w:rPr>
          <w:t>подпунктом "в" пункта 2</w:t>
        </w:r>
      </w:hyperlink>
      <w:r w:rsidRPr="00462243">
        <w:rPr>
          <w:rFonts w:ascii="Arial" w:hAnsi="Arial" w:cs="Arial"/>
          <w:color w:val="000000" w:themeColor="text1"/>
          <w:sz w:val="22"/>
          <w:szCs w:val="22"/>
        </w:rPr>
        <w:t xml:space="preserve"> Указа.</w:t>
      </w:r>
    </w:p>
    <w:p w14:paraId="596C0414" w14:textId="77777777" w:rsidR="00103C08" w:rsidRPr="00462243" w:rsidRDefault="00103C08" w:rsidP="00831FB3">
      <w:pPr>
        <w:suppressAutoHyphens/>
        <w:autoSpaceDE w:val="0"/>
        <w:autoSpaceDN w:val="0"/>
        <w:adjustRightInd w:val="0"/>
        <w:jc w:val="both"/>
        <w:rPr>
          <w:rFonts w:ascii="Arial" w:hAnsi="Arial" w:cs="Arial"/>
          <w:color w:val="000000" w:themeColor="text1"/>
          <w:sz w:val="22"/>
          <w:szCs w:val="22"/>
        </w:rPr>
      </w:pPr>
    </w:p>
    <w:p w14:paraId="1FE558DF" w14:textId="307DD4C2" w:rsidR="00EE479C" w:rsidRPr="00462243" w:rsidRDefault="00837729" w:rsidP="00831FB3">
      <w:pPr>
        <w:suppressAutoHyphens/>
        <w:autoSpaceDE w:val="0"/>
        <w:autoSpaceDN w:val="0"/>
        <w:adjustRightInd w:val="0"/>
        <w:jc w:val="both"/>
        <w:rPr>
          <w:rFonts w:ascii="Arial" w:hAnsi="Arial" w:cs="Arial"/>
          <w:color w:val="000000" w:themeColor="text1"/>
          <w:sz w:val="22"/>
          <w:szCs w:val="22"/>
        </w:rPr>
      </w:pPr>
      <w:r w:rsidRPr="00462243">
        <w:rPr>
          <w:rFonts w:ascii="Arial" w:hAnsi="Arial" w:cs="Arial"/>
          <w:color w:val="000000" w:themeColor="text1"/>
          <w:sz w:val="22"/>
          <w:szCs w:val="22"/>
        </w:rPr>
        <w:t>11</w:t>
      </w:r>
      <w:r w:rsidR="00103C08" w:rsidRPr="00462243">
        <w:rPr>
          <w:rFonts w:ascii="Arial" w:hAnsi="Arial" w:cs="Arial"/>
          <w:color w:val="000000" w:themeColor="text1"/>
          <w:sz w:val="22"/>
          <w:szCs w:val="22"/>
        </w:rPr>
        <w:t>. Порядок действий при</w:t>
      </w:r>
      <w:r w:rsidR="005F3047" w:rsidRPr="00462243">
        <w:rPr>
          <w:rFonts w:ascii="Arial" w:hAnsi="Arial" w:cs="Arial"/>
          <w:color w:val="000000" w:themeColor="text1"/>
          <w:sz w:val="22"/>
          <w:szCs w:val="22"/>
        </w:rPr>
        <w:t xml:space="preserve"> </w:t>
      </w:r>
      <w:r w:rsidR="00103C08" w:rsidRPr="00462243">
        <w:rPr>
          <w:rFonts w:ascii="Arial" w:hAnsi="Arial" w:cs="Arial"/>
          <w:color w:val="000000" w:themeColor="text1"/>
          <w:sz w:val="22"/>
          <w:szCs w:val="22"/>
        </w:rPr>
        <w:t xml:space="preserve">получении </w:t>
      </w:r>
      <w:r w:rsidR="00057959" w:rsidRPr="00462243">
        <w:rPr>
          <w:rFonts w:ascii="Arial" w:hAnsi="Arial" w:cs="Arial"/>
          <w:color w:val="000000" w:themeColor="text1"/>
          <w:sz w:val="22"/>
          <w:szCs w:val="22"/>
        </w:rPr>
        <w:t>Д</w:t>
      </w:r>
      <w:r w:rsidR="00103C08" w:rsidRPr="00462243">
        <w:rPr>
          <w:rFonts w:ascii="Arial" w:hAnsi="Arial" w:cs="Arial"/>
          <w:color w:val="000000" w:themeColor="text1"/>
          <w:sz w:val="22"/>
          <w:szCs w:val="22"/>
        </w:rPr>
        <w:t xml:space="preserve">епозитарием запроса </w:t>
      </w:r>
      <w:r w:rsidR="00057959" w:rsidRPr="00462243">
        <w:rPr>
          <w:rFonts w:ascii="Arial" w:hAnsi="Arial" w:cs="Arial"/>
          <w:color w:val="000000" w:themeColor="text1"/>
          <w:sz w:val="22"/>
          <w:szCs w:val="22"/>
        </w:rPr>
        <w:t>от д</w:t>
      </w:r>
      <w:r w:rsidR="00EE479C" w:rsidRPr="00462243">
        <w:rPr>
          <w:rFonts w:ascii="Arial" w:hAnsi="Arial" w:cs="Arial"/>
          <w:color w:val="000000" w:themeColor="text1"/>
          <w:sz w:val="22"/>
          <w:szCs w:val="22"/>
        </w:rPr>
        <w:t>епозитари</w:t>
      </w:r>
      <w:r w:rsidR="00057959" w:rsidRPr="00462243">
        <w:rPr>
          <w:rFonts w:ascii="Arial" w:hAnsi="Arial" w:cs="Arial"/>
          <w:color w:val="000000" w:themeColor="text1"/>
          <w:sz w:val="22"/>
          <w:szCs w:val="22"/>
        </w:rPr>
        <w:t>я</w:t>
      </w:r>
      <w:r w:rsidR="00EE479C" w:rsidRPr="00462243">
        <w:rPr>
          <w:rFonts w:ascii="Arial" w:hAnsi="Arial" w:cs="Arial"/>
          <w:color w:val="000000" w:themeColor="text1"/>
          <w:sz w:val="22"/>
          <w:szCs w:val="22"/>
        </w:rPr>
        <w:t xml:space="preserve"> (регистратор</w:t>
      </w:r>
      <w:r w:rsidR="00057959" w:rsidRPr="00462243">
        <w:rPr>
          <w:rFonts w:ascii="Arial" w:hAnsi="Arial" w:cs="Arial"/>
          <w:color w:val="000000" w:themeColor="text1"/>
          <w:sz w:val="22"/>
          <w:szCs w:val="22"/>
        </w:rPr>
        <w:t>а</w:t>
      </w:r>
      <w:r w:rsidR="00EE479C" w:rsidRPr="00462243">
        <w:rPr>
          <w:rFonts w:ascii="Arial" w:hAnsi="Arial" w:cs="Arial"/>
          <w:color w:val="000000" w:themeColor="text1"/>
          <w:sz w:val="22"/>
          <w:szCs w:val="22"/>
        </w:rPr>
        <w:t>), которому передаются для учета прав ценные бумаги, подлежащие обособленному учету, вправе запросить у депозитария (регистратора), который передает ему для учета прав указанные ценные бумаги, дополнительную информацию и документы в отношении передаваемых ценных бумаг</w:t>
      </w:r>
    </w:p>
    <w:p w14:paraId="3C8F222D" w14:textId="77777777" w:rsidR="00FF1C8A" w:rsidRPr="00462243" w:rsidRDefault="00FF1C8A" w:rsidP="00831FB3">
      <w:pPr>
        <w:suppressAutoHyphens/>
        <w:autoSpaceDE w:val="0"/>
        <w:autoSpaceDN w:val="0"/>
        <w:adjustRightInd w:val="0"/>
        <w:jc w:val="both"/>
        <w:rPr>
          <w:rFonts w:ascii="Arial" w:hAnsi="Arial" w:cs="Arial"/>
          <w:color w:val="000000" w:themeColor="text1"/>
          <w:sz w:val="22"/>
          <w:szCs w:val="22"/>
        </w:rPr>
      </w:pPr>
    </w:p>
    <w:p w14:paraId="5A1EF6E8" w14:textId="3A9D0D01" w:rsidR="00103C08" w:rsidRPr="00462243" w:rsidRDefault="00103C08" w:rsidP="00831FB3">
      <w:pPr>
        <w:suppressAutoHyphens/>
        <w:autoSpaceDE w:val="0"/>
        <w:autoSpaceDN w:val="0"/>
        <w:adjustRightInd w:val="0"/>
        <w:jc w:val="both"/>
        <w:rPr>
          <w:rFonts w:ascii="Arial" w:hAnsi="Arial" w:cs="Arial"/>
          <w:color w:val="000000" w:themeColor="text1"/>
          <w:sz w:val="22"/>
          <w:szCs w:val="22"/>
        </w:rPr>
      </w:pPr>
      <w:r w:rsidRPr="00462243">
        <w:rPr>
          <w:rFonts w:ascii="Arial" w:hAnsi="Arial" w:cs="Arial"/>
          <w:color w:val="000000" w:themeColor="text1"/>
          <w:sz w:val="22"/>
          <w:szCs w:val="22"/>
        </w:rPr>
        <w:t>Депозитарий (регистратор), получивший запрос</w:t>
      </w:r>
      <w:r w:rsidR="00057959" w:rsidRPr="00462243">
        <w:rPr>
          <w:rFonts w:ascii="Arial" w:hAnsi="Arial" w:cs="Arial"/>
          <w:color w:val="000000" w:themeColor="text1"/>
          <w:sz w:val="22"/>
          <w:szCs w:val="22"/>
        </w:rPr>
        <w:t xml:space="preserve"> о предоставлении дополнительной информации и документов в отношении передаваемых ценных бумаг</w:t>
      </w:r>
      <w:r w:rsidRPr="00462243">
        <w:rPr>
          <w:rFonts w:ascii="Arial" w:hAnsi="Arial" w:cs="Arial"/>
          <w:color w:val="000000" w:themeColor="text1"/>
          <w:sz w:val="22"/>
          <w:szCs w:val="22"/>
        </w:rPr>
        <w:t>, обязан в срок, не превышающий пяти рабочих дней, направить депозитарию (регистратору), которому передаются для учета прав на них ценные бумаги, подлежащие обособленному учету, запрошенную информацию и документы, либо сообщить об отсутствии у него запрошенных документов и информации</w:t>
      </w:r>
      <w:r w:rsidR="00057959" w:rsidRPr="00462243">
        <w:rPr>
          <w:rFonts w:ascii="Arial" w:hAnsi="Arial" w:cs="Arial"/>
          <w:color w:val="000000" w:themeColor="text1"/>
          <w:sz w:val="22"/>
          <w:szCs w:val="22"/>
        </w:rPr>
        <w:t xml:space="preserve"> (пункт 1.12</w:t>
      </w:r>
      <w:r w:rsidR="00146B06" w:rsidRPr="00462243">
        <w:rPr>
          <w:rFonts w:ascii="Arial" w:hAnsi="Arial" w:cs="Arial"/>
          <w:color w:val="000000" w:themeColor="text1"/>
          <w:sz w:val="22"/>
          <w:szCs w:val="22"/>
        </w:rPr>
        <w:t xml:space="preserve"> Решения</w:t>
      </w:r>
      <w:r w:rsidR="00FC38E3">
        <w:rPr>
          <w:rFonts w:ascii="Arial" w:hAnsi="Arial" w:cs="Arial"/>
          <w:color w:val="000000" w:themeColor="text1"/>
          <w:sz w:val="22"/>
          <w:szCs w:val="22"/>
        </w:rPr>
        <w:t xml:space="preserve"> </w:t>
      </w:r>
      <w:r w:rsidR="00FC38E3" w:rsidRPr="00462243">
        <w:rPr>
          <w:rFonts w:ascii="Arial" w:hAnsi="Arial" w:cs="Arial"/>
          <w:color w:val="000000" w:themeColor="text1"/>
          <w:sz w:val="22"/>
          <w:szCs w:val="22"/>
        </w:rPr>
        <w:t>[</w:t>
      </w:r>
      <w:r w:rsidR="00FC38E3">
        <w:rPr>
          <w:rFonts w:ascii="Arial" w:hAnsi="Arial" w:cs="Arial"/>
          <w:color w:val="000000" w:themeColor="text1"/>
          <w:sz w:val="22"/>
          <w:szCs w:val="22"/>
        </w:rPr>
        <w:t>9</w:t>
      </w:r>
      <w:r w:rsidR="00FC38E3" w:rsidRPr="00462243">
        <w:rPr>
          <w:rFonts w:ascii="Arial" w:hAnsi="Arial" w:cs="Arial"/>
          <w:color w:val="000000" w:themeColor="text1"/>
          <w:sz w:val="22"/>
          <w:szCs w:val="22"/>
        </w:rPr>
        <w:t>]</w:t>
      </w:r>
      <w:r w:rsidR="00057959" w:rsidRPr="00462243">
        <w:rPr>
          <w:rFonts w:ascii="Arial" w:hAnsi="Arial" w:cs="Arial"/>
          <w:color w:val="000000" w:themeColor="text1"/>
          <w:sz w:val="22"/>
          <w:szCs w:val="22"/>
        </w:rPr>
        <w:t>)</w:t>
      </w:r>
      <w:r w:rsidRPr="00462243">
        <w:rPr>
          <w:rFonts w:ascii="Arial" w:hAnsi="Arial" w:cs="Arial"/>
          <w:color w:val="000000" w:themeColor="text1"/>
          <w:sz w:val="22"/>
          <w:szCs w:val="22"/>
        </w:rPr>
        <w:t>.</w:t>
      </w:r>
    </w:p>
    <w:p w14:paraId="70F304F6" w14:textId="77777777" w:rsidR="00057959" w:rsidRPr="00462243" w:rsidRDefault="00057959" w:rsidP="00831FB3">
      <w:pPr>
        <w:suppressAutoHyphens/>
        <w:autoSpaceDE w:val="0"/>
        <w:autoSpaceDN w:val="0"/>
        <w:adjustRightInd w:val="0"/>
        <w:jc w:val="both"/>
        <w:rPr>
          <w:rFonts w:ascii="Arial" w:hAnsi="Arial" w:cs="Arial"/>
          <w:color w:val="000000" w:themeColor="text1"/>
          <w:sz w:val="22"/>
          <w:szCs w:val="22"/>
        </w:rPr>
      </w:pPr>
      <w:r w:rsidRPr="00462243">
        <w:rPr>
          <w:rFonts w:ascii="Arial" w:hAnsi="Arial" w:cs="Arial"/>
          <w:color w:val="000000" w:themeColor="text1"/>
          <w:sz w:val="22"/>
          <w:szCs w:val="22"/>
        </w:rPr>
        <w:t>Это же правило действует и для Депозитария при получении им Ценных бумаг.</w:t>
      </w:r>
    </w:p>
    <w:p w14:paraId="361233AD" w14:textId="56AB11F2" w:rsidR="00103C08" w:rsidRPr="00462243" w:rsidRDefault="00837729" w:rsidP="00831FB3">
      <w:pPr>
        <w:suppressAutoHyphens/>
        <w:autoSpaceDE w:val="0"/>
        <w:autoSpaceDN w:val="0"/>
        <w:adjustRightInd w:val="0"/>
        <w:spacing w:before="160"/>
        <w:jc w:val="both"/>
        <w:rPr>
          <w:rFonts w:ascii="Arial" w:hAnsi="Arial" w:cs="Arial"/>
          <w:color w:val="000000" w:themeColor="text1"/>
          <w:sz w:val="22"/>
          <w:szCs w:val="22"/>
        </w:rPr>
      </w:pPr>
      <w:r w:rsidRPr="00462243">
        <w:rPr>
          <w:rFonts w:ascii="Arial" w:hAnsi="Arial" w:cs="Arial"/>
          <w:color w:val="000000" w:themeColor="text1"/>
          <w:sz w:val="22"/>
          <w:szCs w:val="22"/>
        </w:rPr>
        <w:t>12</w:t>
      </w:r>
      <w:r w:rsidR="00103C08" w:rsidRPr="00462243">
        <w:rPr>
          <w:rFonts w:ascii="Arial" w:hAnsi="Arial" w:cs="Arial"/>
          <w:color w:val="000000" w:themeColor="text1"/>
          <w:sz w:val="22"/>
          <w:szCs w:val="22"/>
        </w:rPr>
        <w:t>. Депозитарий обязан хранить все документы, связанные с обеспечением (прекращением) обособленного учета ценных бумаг, включая предоставленные зарегистрированными лицами, депозитариями (регистраторами), не менее пяти лет с даты прекращения обеспечения им обособленного учета ценных бумаг (даты прекращения им учета прав на обособленные ценные бумаги)</w:t>
      </w:r>
      <w:r w:rsidR="00CB724B" w:rsidRPr="00462243">
        <w:rPr>
          <w:rFonts w:ascii="Arial" w:hAnsi="Arial" w:cs="Arial"/>
          <w:color w:val="000000" w:themeColor="text1"/>
          <w:sz w:val="22"/>
          <w:szCs w:val="22"/>
        </w:rPr>
        <w:t xml:space="preserve"> (пункт 1.13 Решения </w:t>
      </w:r>
      <w:r w:rsidR="00FC38E3" w:rsidRPr="00462243">
        <w:rPr>
          <w:rFonts w:ascii="Arial" w:hAnsi="Arial" w:cs="Arial"/>
          <w:color w:val="000000" w:themeColor="text1"/>
          <w:sz w:val="22"/>
          <w:szCs w:val="22"/>
        </w:rPr>
        <w:t>[</w:t>
      </w:r>
      <w:r w:rsidR="00FC38E3">
        <w:rPr>
          <w:rFonts w:ascii="Arial" w:hAnsi="Arial" w:cs="Arial"/>
          <w:color w:val="000000" w:themeColor="text1"/>
          <w:sz w:val="22"/>
          <w:szCs w:val="22"/>
        </w:rPr>
        <w:t>9</w:t>
      </w:r>
      <w:r w:rsidR="00FC38E3" w:rsidRPr="00462243">
        <w:rPr>
          <w:rFonts w:ascii="Arial" w:hAnsi="Arial" w:cs="Arial"/>
          <w:color w:val="000000" w:themeColor="text1"/>
          <w:sz w:val="22"/>
          <w:szCs w:val="22"/>
        </w:rPr>
        <w:t>]</w:t>
      </w:r>
      <w:r w:rsidR="00103C08" w:rsidRPr="00462243">
        <w:rPr>
          <w:rFonts w:ascii="Arial" w:hAnsi="Arial" w:cs="Arial"/>
          <w:color w:val="000000" w:themeColor="text1"/>
          <w:sz w:val="22"/>
          <w:szCs w:val="22"/>
        </w:rPr>
        <w:t>)</w:t>
      </w:r>
      <w:r w:rsidR="00FC38E3">
        <w:rPr>
          <w:rFonts w:ascii="Arial" w:hAnsi="Arial" w:cs="Arial"/>
          <w:color w:val="000000" w:themeColor="text1"/>
          <w:sz w:val="22"/>
          <w:szCs w:val="22"/>
        </w:rPr>
        <w:t>.</w:t>
      </w:r>
    </w:p>
    <w:p w14:paraId="7355334F" w14:textId="77777777" w:rsidR="0010038C" w:rsidRPr="00462243" w:rsidRDefault="0010038C" w:rsidP="00831FB3">
      <w:pPr>
        <w:suppressAutoHyphens/>
        <w:autoSpaceDE w:val="0"/>
        <w:autoSpaceDN w:val="0"/>
        <w:adjustRightInd w:val="0"/>
        <w:jc w:val="both"/>
        <w:rPr>
          <w:rFonts w:ascii="Arial" w:hAnsi="Arial" w:cs="Arial"/>
          <w:color w:val="000000" w:themeColor="text1"/>
          <w:sz w:val="22"/>
          <w:szCs w:val="22"/>
        </w:rPr>
      </w:pPr>
    </w:p>
    <w:p w14:paraId="269E5822" w14:textId="0ACDD5C2" w:rsidR="00AD40B1" w:rsidRPr="00462243" w:rsidRDefault="009A2EEF" w:rsidP="00831FB3">
      <w:pPr>
        <w:suppressAutoHyphens/>
        <w:autoSpaceDE w:val="0"/>
        <w:autoSpaceDN w:val="0"/>
        <w:adjustRightInd w:val="0"/>
        <w:jc w:val="both"/>
        <w:rPr>
          <w:rFonts w:ascii="Arial" w:hAnsi="Arial" w:cs="Arial"/>
          <w:color w:val="000000" w:themeColor="text1"/>
          <w:sz w:val="22"/>
          <w:szCs w:val="22"/>
        </w:rPr>
      </w:pPr>
      <w:r w:rsidRPr="00462243">
        <w:rPr>
          <w:rFonts w:ascii="Arial" w:hAnsi="Arial" w:cs="Arial"/>
          <w:color w:val="000000" w:themeColor="text1"/>
          <w:sz w:val="22"/>
          <w:szCs w:val="22"/>
        </w:rPr>
        <w:t>1</w:t>
      </w:r>
      <w:r w:rsidR="00837729" w:rsidRPr="00462243">
        <w:rPr>
          <w:rFonts w:ascii="Arial" w:hAnsi="Arial" w:cs="Arial"/>
          <w:color w:val="000000" w:themeColor="text1"/>
          <w:sz w:val="22"/>
          <w:szCs w:val="22"/>
        </w:rPr>
        <w:t>3</w:t>
      </w:r>
      <w:r w:rsidR="00AD40B1" w:rsidRPr="00462243">
        <w:rPr>
          <w:rFonts w:ascii="Arial" w:hAnsi="Arial" w:cs="Arial"/>
          <w:color w:val="000000" w:themeColor="text1"/>
          <w:sz w:val="22"/>
          <w:szCs w:val="22"/>
        </w:rPr>
        <w:t xml:space="preserve">. Информация о необходимости Подтверждающих документов и требованиям к ним доводится до депонентов путем размещения на сайте </w:t>
      </w:r>
      <w:r w:rsidR="009F7186">
        <w:rPr>
          <w:rFonts w:ascii="Arial" w:hAnsi="Arial" w:cs="Arial"/>
          <w:color w:val="000000" w:themeColor="text1"/>
          <w:sz w:val="22"/>
          <w:szCs w:val="22"/>
        </w:rPr>
        <w:t>Депозитария</w:t>
      </w:r>
      <w:r w:rsidR="00AD40B1" w:rsidRPr="00462243">
        <w:rPr>
          <w:rFonts w:ascii="Arial" w:hAnsi="Arial" w:cs="Arial"/>
          <w:color w:val="000000" w:themeColor="text1"/>
          <w:sz w:val="22"/>
          <w:szCs w:val="22"/>
        </w:rPr>
        <w:t>.</w:t>
      </w:r>
    </w:p>
    <w:p w14:paraId="23A7E2B3" w14:textId="77777777" w:rsidR="00145ED8" w:rsidRPr="00462243" w:rsidRDefault="00145ED8" w:rsidP="00831FB3">
      <w:pPr>
        <w:suppressAutoHyphens/>
        <w:autoSpaceDE w:val="0"/>
        <w:autoSpaceDN w:val="0"/>
        <w:adjustRightInd w:val="0"/>
        <w:jc w:val="both"/>
        <w:rPr>
          <w:rFonts w:ascii="Arial" w:hAnsi="Arial" w:cs="Arial"/>
          <w:color w:val="000000" w:themeColor="text1"/>
          <w:sz w:val="22"/>
          <w:szCs w:val="22"/>
        </w:rPr>
      </w:pPr>
    </w:p>
    <w:p w14:paraId="7AB0B867" w14:textId="6EBE124E" w:rsidR="00145ED8" w:rsidRPr="00462243" w:rsidRDefault="009A2EEF" w:rsidP="00831FB3">
      <w:pPr>
        <w:suppressAutoHyphens/>
        <w:autoSpaceDE w:val="0"/>
        <w:autoSpaceDN w:val="0"/>
        <w:adjustRightInd w:val="0"/>
        <w:jc w:val="both"/>
        <w:rPr>
          <w:rFonts w:ascii="Arial" w:hAnsi="Arial" w:cs="Arial"/>
          <w:color w:val="000000" w:themeColor="text1"/>
          <w:sz w:val="22"/>
          <w:szCs w:val="22"/>
        </w:rPr>
      </w:pPr>
      <w:r w:rsidRPr="00462243">
        <w:rPr>
          <w:rFonts w:ascii="Arial" w:hAnsi="Arial" w:cs="Arial"/>
          <w:color w:val="000000" w:themeColor="text1"/>
          <w:sz w:val="22"/>
          <w:szCs w:val="22"/>
        </w:rPr>
        <w:t>1</w:t>
      </w:r>
      <w:r w:rsidR="00837729" w:rsidRPr="00462243">
        <w:rPr>
          <w:rFonts w:ascii="Arial" w:hAnsi="Arial" w:cs="Arial"/>
          <w:color w:val="000000" w:themeColor="text1"/>
          <w:sz w:val="22"/>
          <w:szCs w:val="22"/>
        </w:rPr>
        <w:t>4</w:t>
      </w:r>
      <w:r w:rsidR="00AD40B1" w:rsidRPr="00462243">
        <w:rPr>
          <w:rFonts w:ascii="Arial" w:hAnsi="Arial" w:cs="Arial"/>
          <w:color w:val="000000" w:themeColor="text1"/>
          <w:sz w:val="22"/>
          <w:szCs w:val="22"/>
        </w:rPr>
        <w:t xml:space="preserve">. </w:t>
      </w:r>
      <w:r w:rsidR="009F7186" w:rsidRPr="00462243">
        <w:rPr>
          <w:rFonts w:ascii="Arial" w:hAnsi="Arial" w:cs="Arial"/>
          <w:color w:val="000000" w:themeColor="text1"/>
          <w:sz w:val="22"/>
          <w:szCs w:val="22"/>
        </w:rPr>
        <w:t xml:space="preserve">Депозитарием/контролером </w:t>
      </w:r>
      <w:r w:rsidR="009F7186">
        <w:rPr>
          <w:rFonts w:ascii="Arial" w:hAnsi="Arial" w:cs="Arial"/>
          <w:color w:val="000000" w:themeColor="text1"/>
          <w:sz w:val="22"/>
          <w:szCs w:val="22"/>
        </w:rPr>
        <w:t>в</w:t>
      </w:r>
      <w:r w:rsidR="00AD40B1" w:rsidRPr="00462243">
        <w:rPr>
          <w:rFonts w:ascii="Arial" w:hAnsi="Arial" w:cs="Arial"/>
          <w:color w:val="000000" w:themeColor="text1"/>
          <w:sz w:val="22"/>
          <w:szCs w:val="22"/>
        </w:rPr>
        <w:t>едется список Ценных бумаг</w:t>
      </w:r>
      <w:r w:rsidR="009F7186">
        <w:rPr>
          <w:rFonts w:ascii="Arial" w:hAnsi="Arial" w:cs="Arial"/>
          <w:color w:val="000000" w:themeColor="text1"/>
          <w:sz w:val="22"/>
          <w:szCs w:val="22"/>
        </w:rPr>
        <w:t xml:space="preserve"> </w:t>
      </w:r>
      <w:r w:rsidR="009F7186" w:rsidRPr="00462243">
        <w:rPr>
          <w:rFonts w:ascii="Arial" w:hAnsi="Arial" w:cs="Arial"/>
          <w:color w:val="000000" w:themeColor="text1"/>
          <w:sz w:val="22"/>
          <w:szCs w:val="22"/>
        </w:rPr>
        <w:t>(обособленных или на счете депо типа С)</w:t>
      </w:r>
      <w:r w:rsidR="00AD40B1" w:rsidRPr="00462243">
        <w:rPr>
          <w:rFonts w:ascii="Arial" w:hAnsi="Arial" w:cs="Arial"/>
          <w:color w:val="000000" w:themeColor="text1"/>
          <w:sz w:val="22"/>
          <w:szCs w:val="22"/>
        </w:rPr>
        <w:t xml:space="preserve">, недоступных для </w:t>
      </w:r>
      <w:r w:rsidR="009F7186">
        <w:rPr>
          <w:rFonts w:ascii="Arial" w:hAnsi="Arial" w:cs="Arial"/>
          <w:color w:val="000000" w:themeColor="text1"/>
          <w:sz w:val="22"/>
          <w:szCs w:val="22"/>
        </w:rPr>
        <w:t>операций депонентов</w:t>
      </w:r>
      <w:r w:rsidR="00AD40B1" w:rsidRPr="00462243">
        <w:rPr>
          <w:rFonts w:ascii="Arial" w:hAnsi="Arial" w:cs="Arial"/>
          <w:color w:val="000000" w:themeColor="text1"/>
          <w:sz w:val="22"/>
          <w:szCs w:val="22"/>
        </w:rPr>
        <w:t xml:space="preserve"> </w:t>
      </w:r>
      <w:r w:rsidR="009F7186">
        <w:rPr>
          <w:rFonts w:ascii="Arial" w:hAnsi="Arial" w:cs="Arial"/>
          <w:color w:val="000000" w:themeColor="text1"/>
          <w:sz w:val="22"/>
          <w:szCs w:val="22"/>
        </w:rPr>
        <w:t>Депозитария.</w:t>
      </w:r>
    </w:p>
    <w:p w14:paraId="689F3D47" w14:textId="77777777" w:rsidR="00AD40B1" w:rsidRPr="00462243" w:rsidRDefault="00AD40B1" w:rsidP="00831FB3">
      <w:pPr>
        <w:suppressAutoHyphens/>
        <w:autoSpaceDE w:val="0"/>
        <w:autoSpaceDN w:val="0"/>
        <w:adjustRightInd w:val="0"/>
        <w:jc w:val="both"/>
        <w:rPr>
          <w:rFonts w:ascii="Arial" w:hAnsi="Arial" w:cs="Arial"/>
          <w:color w:val="000000" w:themeColor="text1"/>
          <w:sz w:val="22"/>
          <w:szCs w:val="22"/>
        </w:rPr>
      </w:pPr>
      <w:r w:rsidRPr="00462243">
        <w:rPr>
          <w:rFonts w:ascii="Arial" w:hAnsi="Arial" w:cs="Arial"/>
          <w:color w:val="000000" w:themeColor="text1"/>
          <w:sz w:val="22"/>
          <w:szCs w:val="22"/>
        </w:rPr>
        <w:t xml:space="preserve"> </w:t>
      </w:r>
    </w:p>
    <w:p w14:paraId="3FFEC25B" w14:textId="77777777" w:rsidR="00AD40B1" w:rsidRPr="00462243" w:rsidRDefault="009A2EEF" w:rsidP="00831FB3">
      <w:pPr>
        <w:suppressAutoHyphens/>
        <w:autoSpaceDE w:val="0"/>
        <w:autoSpaceDN w:val="0"/>
        <w:adjustRightInd w:val="0"/>
        <w:jc w:val="both"/>
        <w:rPr>
          <w:rFonts w:ascii="Arial" w:hAnsi="Arial" w:cs="Arial"/>
          <w:color w:val="000000" w:themeColor="text1"/>
          <w:sz w:val="22"/>
          <w:szCs w:val="22"/>
        </w:rPr>
      </w:pPr>
      <w:r w:rsidRPr="00462243">
        <w:rPr>
          <w:rFonts w:ascii="Arial" w:hAnsi="Arial" w:cs="Arial"/>
          <w:color w:val="000000" w:themeColor="text1"/>
          <w:sz w:val="22"/>
          <w:szCs w:val="22"/>
        </w:rPr>
        <w:t>1</w:t>
      </w:r>
      <w:r w:rsidR="00837729" w:rsidRPr="00462243">
        <w:rPr>
          <w:rFonts w:ascii="Arial" w:hAnsi="Arial" w:cs="Arial"/>
          <w:color w:val="000000" w:themeColor="text1"/>
          <w:sz w:val="22"/>
          <w:szCs w:val="22"/>
        </w:rPr>
        <w:t>5</w:t>
      </w:r>
      <w:r w:rsidR="00AD40B1" w:rsidRPr="00462243">
        <w:rPr>
          <w:rFonts w:ascii="Arial" w:hAnsi="Arial" w:cs="Arial"/>
          <w:color w:val="000000" w:themeColor="text1"/>
          <w:sz w:val="22"/>
          <w:szCs w:val="22"/>
        </w:rPr>
        <w:t>. Меры по обеспечению обособленного учета действуют до прекращения оснований его осуществления или до отмены установленных Указом дополнительных временных мер, в зависимости от того, что наступит ранее.</w:t>
      </w:r>
      <w:r w:rsidR="00982182" w:rsidRPr="00462243">
        <w:rPr>
          <w:rFonts w:ascii="Arial" w:hAnsi="Arial" w:cs="Arial"/>
          <w:color w:val="000000" w:themeColor="text1"/>
          <w:sz w:val="22"/>
          <w:szCs w:val="22"/>
        </w:rPr>
        <w:t xml:space="preserve"> </w:t>
      </w:r>
      <w:r w:rsidR="00AD40B1" w:rsidRPr="00462243">
        <w:rPr>
          <w:rFonts w:ascii="Arial" w:hAnsi="Arial" w:cs="Arial"/>
          <w:color w:val="000000" w:themeColor="text1"/>
          <w:sz w:val="22"/>
          <w:szCs w:val="22"/>
        </w:rPr>
        <w:t xml:space="preserve">В случае изменений требований законодательства Российской Федерации настоящий Порядок до момента его изменения действует в части, не противоречащей действующему законодательству, на момент его применения. </w:t>
      </w:r>
    </w:p>
    <w:p w14:paraId="2B72F6AD" w14:textId="77777777" w:rsidR="00AD40B1" w:rsidRPr="003B7ED4" w:rsidRDefault="00AD40B1" w:rsidP="00831FB3">
      <w:pPr>
        <w:suppressAutoHyphens/>
        <w:autoSpaceDE w:val="0"/>
        <w:autoSpaceDN w:val="0"/>
        <w:adjustRightInd w:val="0"/>
        <w:jc w:val="both"/>
        <w:rPr>
          <w:rFonts w:ascii="Arial" w:hAnsi="Arial" w:cs="Arial"/>
          <w:b/>
          <w:color w:val="000000" w:themeColor="text1"/>
          <w:sz w:val="18"/>
          <w:szCs w:val="18"/>
        </w:rPr>
      </w:pPr>
    </w:p>
    <w:p w14:paraId="0A631E26" w14:textId="77777777" w:rsidR="00831FB3" w:rsidRDefault="00831FB3" w:rsidP="00831FB3">
      <w:pPr>
        <w:suppressAutoHyphens/>
        <w:autoSpaceDE w:val="0"/>
        <w:autoSpaceDN w:val="0"/>
        <w:adjustRightInd w:val="0"/>
        <w:jc w:val="both"/>
        <w:rPr>
          <w:rFonts w:ascii="Arial" w:hAnsi="Arial" w:cs="Arial"/>
          <w:b/>
          <w:color w:val="000000" w:themeColor="text1"/>
          <w:sz w:val="18"/>
          <w:szCs w:val="18"/>
        </w:rPr>
      </w:pPr>
    </w:p>
    <w:p w14:paraId="0D58D18D" w14:textId="77777777" w:rsidR="00831FB3" w:rsidRDefault="00831FB3" w:rsidP="00831FB3">
      <w:pPr>
        <w:suppressAutoHyphens/>
        <w:autoSpaceDE w:val="0"/>
        <w:autoSpaceDN w:val="0"/>
        <w:adjustRightInd w:val="0"/>
        <w:jc w:val="both"/>
        <w:rPr>
          <w:rFonts w:ascii="Arial" w:hAnsi="Arial" w:cs="Arial"/>
          <w:b/>
          <w:color w:val="000000" w:themeColor="text1"/>
          <w:sz w:val="18"/>
          <w:szCs w:val="18"/>
        </w:rPr>
      </w:pPr>
    </w:p>
    <w:p w14:paraId="3DCB9029" w14:textId="77777777" w:rsidR="00831FB3" w:rsidRPr="003B7ED4" w:rsidRDefault="00831FB3" w:rsidP="00831FB3">
      <w:pPr>
        <w:suppressAutoHyphens/>
        <w:autoSpaceDE w:val="0"/>
        <w:autoSpaceDN w:val="0"/>
        <w:adjustRightInd w:val="0"/>
        <w:jc w:val="both"/>
        <w:rPr>
          <w:rFonts w:ascii="Arial" w:hAnsi="Arial" w:cs="Arial"/>
          <w:b/>
          <w:color w:val="000000" w:themeColor="text1"/>
          <w:sz w:val="18"/>
          <w:szCs w:val="18"/>
        </w:rPr>
      </w:pPr>
    </w:p>
    <w:p w14:paraId="3DC97AFF" w14:textId="293E5AA2" w:rsidR="00AD40B1" w:rsidRPr="003B7ED4" w:rsidRDefault="00AD40B1" w:rsidP="00831FB3">
      <w:pPr>
        <w:suppressAutoHyphens/>
        <w:autoSpaceDE w:val="0"/>
        <w:autoSpaceDN w:val="0"/>
        <w:adjustRightInd w:val="0"/>
        <w:jc w:val="both"/>
        <w:rPr>
          <w:rFonts w:ascii="Arial" w:hAnsi="Arial" w:cs="Arial"/>
          <w:color w:val="000000" w:themeColor="text1"/>
          <w:sz w:val="16"/>
          <w:szCs w:val="16"/>
        </w:rPr>
      </w:pPr>
      <w:r w:rsidRPr="003B7ED4">
        <w:rPr>
          <w:rFonts w:ascii="Arial" w:hAnsi="Arial" w:cs="Arial"/>
          <w:color w:val="000000" w:themeColor="text1"/>
          <w:sz w:val="16"/>
          <w:szCs w:val="16"/>
        </w:rPr>
        <w:t>[1] Акции российского акционерного общества, облигации фе</w:t>
      </w:r>
      <w:r w:rsidR="00B05178" w:rsidRPr="003B7ED4">
        <w:rPr>
          <w:rFonts w:ascii="Arial" w:hAnsi="Arial" w:cs="Arial"/>
          <w:color w:val="000000" w:themeColor="text1"/>
          <w:sz w:val="16"/>
          <w:szCs w:val="16"/>
        </w:rPr>
        <w:t>дерального займа, облигации рос</w:t>
      </w:r>
      <w:r w:rsidRPr="003B7ED4">
        <w:rPr>
          <w:rFonts w:ascii="Arial" w:hAnsi="Arial" w:cs="Arial"/>
          <w:color w:val="000000" w:themeColor="text1"/>
          <w:sz w:val="16"/>
          <w:szCs w:val="16"/>
        </w:rPr>
        <w:t>сийского эмитента, централизованный учет прав на которые (об</w:t>
      </w:r>
      <w:r w:rsidR="00B05178" w:rsidRPr="003B7ED4">
        <w:rPr>
          <w:rFonts w:ascii="Arial" w:hAnsi="Arial" w:cs="Arial"/>
          <w:color w:val="000000" w:themeColor="text1"/>
          <w:sz w:val="16"/>
          <w:szCs w:val="16"/>
        </w:rPr>
        <w:t>язательное централизованное хра</w:t>
      </w:r>
      <w:r w:rsidRPr="003B7ED4">
        <w:rPr>
          <w:rFonts w:ascii="Arial" w:hAnsi="Arial" w:cs="Arial"/>
          <w:color w:val="000000" w:themeColor="text1"/>
          <w:sz w:val="16"/>
          <w:szCs w:val="16"/>
        </w:rPr>
        <w:t>нение которых) осуществляется российским депозитарием, инв</w:t>
      </w:r>
      <w:r w:rsidR="00B05178" w:rsidRPr="003B7ED4">
        <w:rPr>
          <w:rFonts w:ascii="Arial" w:hAnsi="Arial" w:cs="Arial"/>
          <w:color w:val="000000" w:themeColor="text1"/>
          <w:sz w:val="16"/>
          <w:szCs w:val="16"/>
        </w:rPr>
        <w:t>естиционные паи российского пае</w:t>
      </w:r>
      <w:r w:rsidRPr="003B7ED4">
        <w:rPr>
          <w:rFonts w:ascii="Arial" w:hAnsi="Arial" w:cs="Arial"/>
          <w:color w:val="000000" w:themeColor="text1"/>
          <w:sz w:val="16"/>
          <w:szCs w:val="16"/>
        </w:rPr>
        <w:t>вого инвестиционного фонда.</w:t>
      </w:r>
    </w:p>
    <w:p w14:paraId="758064A5" w14:textId="77777777" w:rsidR="00FF1C8A" w:rsidRPr="003B7ED4" w:rsidRDefault="00FF1C8A" w:rsidP="00831FB3">
      <w:pPr>
        <w:suppressAutoHyphens/>
        <w:autoSpaceDE w:val="0"/>
        <w:autoSpaceDN w:val="0"/>
        <w:adjustRightInd w:val="0"/>
        <w:jc w:val="both"/>
        <w:rPr>
          <w:rFonts w:ascii="Arial" w:hAnsi="Arial" w:cs="Arial"/>
          <w:color w:val="000000" w:themeColor="text1"/>
          <w:sz w:val="16"/>
          <w:szCs w:val="16"/>
        </w:rPr>
      </w:pPr>
    </w:p>
    <w:p w14:paraId="59A2103E" w14:textId="77777777" w:rsidR="00AD40B1" w:rsidRPr="003B7ED4" w:rsidRDefault="00AD40B1" w:rsidP="00831FB3">
      <w:pPr>
        <w:suppressAutoHyphens/>
        <w:autoSpaceDE w:val="0"/>
        <w:autoSpaceDN w:val="0"/>
        <w:adjustRightInd w:val="0"/>
        <w:jc w:val="both"/>
        <w:rPr>
          <w:rFonts w:ascii="Arial" w:hAnsi="Arial" w:cs="Arial"/>
          <w:color w:val="000000" w:themeColor="text1"/>
          <w:sz w:val="16"/>
          <w:szCs w:val="16"/>
        </w:rPr>
      </w:pPr>
      <w:r w:rsidRPr="003B7ED4">
        <w:rPr>
          <w:rFonts w:ascii="Arial" w:hAnsi="Arial" w:cs="Arial"/>
          <w:color w:val="000000" w:themeColor="text1"/>
          <w:sz w:val="16"/>
          <w:szCs w:val="16"/>
        </w:rPr>
        <w:t xml:space="preserve">[2] </w:t>
      </w:r>
      <w:proofErr w:type="gramStart"/>
      <w:r w:rsidRPr="003B7ED4">
        <w:rPr>
          <w:rFonts w:ascii="Arial" w:hAnsi="Arial" w:cs="Arial"/>
          <w:color w:val="000000" w:themeColor="text1"/>
          <w:sz w:val="16"/>
          <w:szCs w:val="16"/>
        </w:rPr>
        <w:t>В</w:t>
      </w:r>
      <w:proofErr w:type="gramEnd"/>
      <w:r w:rsidRPr="003B7ED4">
        <w:rPr>
          <w:rFonts w:ascii="Arial" w:hAnsi="Arial" w:cs="Arial"/>
          <w:color w:val="000000" w:themeColor="text1"/>
          <w:sz w:val="16"/>
          <w:szCs w:val="16"/>
        </w:rPr>
        <w:t xml:space="preserve"> случае, если с 01.03.2023 Ценные бумаги находились н</w:t>
      </w:r>
      <w:r w:rsidR="00B05178" w:rsidRPr="003B7ED4">
        <w:rPr>
          <w:rFonts w:ascii="Arial" w:hAnsi="Arial" w:cs="Arial"/>
          <w:color w:val="000000" w:themeColor="text1"/>
          <w:sz w:val="16"/>
          <w:szCs w:val="16"/>
        </w:rPr>
        <w:t>а учете в нескольких депозитари</w:t>
      </w:r>
      <w:r w:rsidRPr="003B7ED4">
        <w:rPr>
          <w:rFonts w:ascii="Arial" w:hAnsi="Arial" w:cs="Arial"/>
          <w:color w:val="000000" w:themeColor="text1"/>
          <w:sz w:val="16"/>
          <w:szCs w:val="16"/>
        </w:rPr>
        <w:t xml:space="preserve">ях/регистраторах, необходимо предоставить соответствующие выписки/отчеты из всех таких </w:t>
      </w:r>
      <w:r w:rsidR="00B05178" w:rsidRPr="003B7ED4">
        <w:rPr>
          <w:rFonts w:ascii="Arial" w:hAnsi="Arial" w:cs="Arial"/>
          <w:color w:val="000000" w:themeColor="text1"/>
          <w:sz w:val="16"/>
          <w:szCs w:val="16"/>
        </w:rPr>
        <w:t>учет</w:t>
      </w:r>
      <w:r w:rsidRPr="003B7ED4">
        <w:rPr>
          <w:rFonts w:ascii="Arial" w:hAnsi="Arial" w:cs="Arial"/>
          <w:color w:val="000000" w:themeColor="text1"/>
          <w:sz w:val="16"/>
          <w:szCs w:val="16"/>
        </w:rPr>
        <w:t>ных систем.</w:t>
      </w:r>
    </w:p>
    <w:p w14:paraId="3955EF91" w14:textId="77777777" w:rsidR="00FF1C8A" w:rsidRPr="003B7ED4" w:rsidRDefault="00FF1C8A" w:rsidP="00831FB3">
      <w:pPr>
        <w:suppressAutoHyphens/>
        <w:autoSpaceDE w:val="0"/>
        <w:autoSpaceDN w:val="0"/>
        <w:adjustRightInd w:val="0"/>
        <w:jc w:val="both"/>
        <w:rPr>
          <w:rFonts w:ascii="Arial" w:hAnsi="Arial" w:cs="Arial"/>
          <w:color w:val="000000" w:themeColor="text1"/>
          <w:sz w:val="16"/>
          <w:szCs w:val="16"/>
        </w:rPr>
      </w:pPr>
    </w:p>
    <w:p w14:paraId="30D46DBC" w14:textId="77777777" w:rsidR="00AD40B1" w:rsidRPr="003B7ED4" w:rsidRDefault="00AD40B1" w:rsidP="00831FB3">
      <w:pPr>
        <w:suppressAutoHyphens/>
        <w:autoSpaceDE w:val="0"/>
        <w:autoSpaceDN w:val="0"/>
        <w:adjustRightInd w:val="0"/>
        <w:jc w:val="both"/>
        <w:rPr>
          <w:rFonts w:ascii="Arial" w:hAnsi="Arial" w:cs="Arial"/>
          <w:color w:val="000000" w:themeColor="text1"/>
          <w:sz w:val="16"/>
          <w:szCs w:val="16"/>
        </w:rPr>
      </w:pPr>
      <w:r w:rsidRPr="003B7ED4">
        <w:rPr>
          <w:rFonts w:ascii="Arial" w:hAnsi="Arial" w:cs="Arial"/>
          <w:color w:val="000000" w:themeColor="text1"/>
          <w:sz w:val="16"/>
          <w:szCs w:val="16"/>
        </w:rPr>
        <w:t>[3] Под Лицами недружественных иностранных государств понимаются иностранные лица, связанные с иностранными государствами, которые совершают в отношении Российской Федерации, российских юридических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 и лица, которые находятся под контролем указанных иностранных лиц, независимо от места их регистрации (за исключением случаев, если местом их регистрации является Российская Федерация) или места преимущественного ведения ими хозяйственной деятельности.</w:t>
      </w:r>
    </w:p>
    <w:p w14:paraId="608299E4" w14:textId="77777777" w:rsidR="00FF1C8A" w:rsidRPr="003B7ED4" w:rsidRDefault="00FF1C8A" w:rsidP="00831FB3">
      <w:pPr>
        <w:suppressAutoHyphens/>
        <w:autoSpaceDE w:val="0"/>
        <w:autoSpaceDN w:val="0"/>
        <w:adjustRightInd w:val="0"/>
        <w:jc w:val="both"/>
        <w:rPr>
          <w:rFonts w:ascii="Arial" w:hAnsi="Arial" w:cs="Arial"/>
          <w:color w:val="000000" w:themeColor="text1"/>
          <w:sz w:val="16"/>
          <w:szCs w:val="16"/>
        </w:rPr>
      </w:pPr>
    </w:p>
    <w:p w14:paraId="0D569C71" w14:textId="77777777" w:rsidR="00AD40B1" w:rsidRPr="003B7ED4" w:rsidRDefault="00AD40B1" w:rsidP="00831FB3">
      <w:pPr>
        <w:suppressAutoHyphens/>
        <w:autoSpaceDE w:val="0"/>
        <w:autoSpaceDN w:val="0"/>
        <w:adjustRightInd w:val="0"/>
        <w:jc w:val="both"/>
        <w:rPr>
          <w:rFonts w:ascii="Arial" w:hAnsi="Arial" w:cs="Arial"/>
          <w:color w:val="000000" w:themeColor="text1"/>
          <w:sz w:val="16"/>
          <w:szCs w:val="16"/>
        </w:rPr>
      </w:pPr>
      <w:r w:rsidRPr="003B7ED4">
        <w:rPr>
          <w:rFonts w:ascii="Arial" w:hAnsi="Arial" w:cs="Arial"/>
          <w:color w:val="000000" w:themeColor="text1"/>
          <w:sz w:val="16"/>
          <w:szCs w:val="16"/>
        </w:rPr>
        <w:t>[4] Иностранные лица, за исключением Лиц недружественных иностранных государств (в терминах Указа).</w:t>
      </w:r>
    </w:p>
    <w:p w14:paraId="4EBC6202" w14:textId="77777777" w:rsidR="00FF1C8A" w:rsidRPr="003B7ED4" w:rsidRDefault="00FF1C8A" w:rsidP="00831FB3">
      <w:pPr>
        <w:suppressAutoHyphens/>
        <w:autoSpaceDE w:val="0"/>
        <w:autoSpaceDN w:val="0"/>
        <w:adjustRightInd w:val="0"/>
        <w:jc w:val="both"/>
        <w:rPr>
          <w:rFonts w:ascii="Arial" w:hAnsi="Arial" w:cs="Arial"/>
          <w:color w:val="000000" w:themeColor="text1"/>
          <w:sz w:val="16"/>
          <w:szCs w:val="16"/>
        </w:rPr>
      </w:pPr>
    </w:p>
    <w:p w14:paraId="2C08C117" w14:textId="77777777" w:rsidR="00AD40B1" w:rsidRPr="003B7ED4" w:rsidRDefault="00AD40B1" w:rsidP="00831FB3">
      <w:pPr>
        <w:suppressAutoHyphens/>
        <w:autoSpaceDE w:val="0"/>
        <w:autoSpaceDN w:val="0"/>
        <w:adjustRightInd w:val="0"/>
        <w:jc w:val="both"/>
        <w:rPr>
          <w:rFonts w:ascii="Arial" w:hAnsi="Arial" w:cs="Arial"/>
          <w:color w:val="000000" w:themeColor="text1"/>
          <w:sz w:val="16"/>
          <w:szCs w:val="16"/>
        </w:rPr>
      </w:pPr>
      <w:r w:rsidRPr="003B7ED4">
        <w:rPr>
          <w:rFonts w:ascii="Arial" w:hAnsi="Arial" w:cs="Arial"/>
          <w:color w:val="000000" w:themeColor="text1"/>
          <w:sz w:val="16"/>
          <w:szCs w:val="16"/>
        </w:rPr>
        <w:t>[5] Лицо, отвечающее одновременно требованиям подпунктов «а» и «б» пункта 12 Указа Президента Российской Федерации от 05.03.2022 № 95 «О временном порядке исполнения обязательств перед некоторыми иностранными кредиторами».</w:t>
      </w:r>
    </w:p>
    <w:p w14:paraId="66E46B71" w14:textId="77777777" w:rsidR="00FF1C8A" w:rsidRPr="003B7ED4" w:rsidRDefault="00FF1C8A" w:rsidP="00831FB3">
      <w:pPr>
        <w:suppressAutoHyphens/>
        <w:autoSpaceDE w:val="0"/>
        <w:autoSpaceDN w:val="0"/>
        <w:adjustRightInd w:val="0"/>
        <w:jc w:val="both"/>
        <w:rPr>
          <w:rFonts w:ascii="Arial" w:hAnsi="Arial" w:cs="Arial"/>
          <w:color w:val="000000" w:themeColor="text1"/>
          <w:sz w:val="16"/>
          <w:szCs w:val="16"/>
        </w:rPr>
      </w:pPr>
    </w:p>
    <w:p w14:paraId="63FAB0F4" w14:textId="1F9BC4F4" w:rsidR="00AD40B1" w:rsidRPr="003B7ED4" w:rsidRDefault="00AD40B1" w:rsidP="00831FB3">
      <w:pPr>
        <w:suppressAutoHyphens/>
        <w:autoSpaceDE w:val="0"/>
        <w:autoSpaceDN w:val="0"/>
        <w:adjustRightInd w:val="0"/>
        <w:jc w:val="both"/>
        <w:rPr>
          <w:rFonts w:ascii="Arial" w:hAnsi="Arial" w:cs="Arial"/>
          <w:color w:val="000000" w:themeColor="text1"/>
          <w:sz w:val="16"/>
          <w:szCs w:val="16"/>
        </w:rPr>
      </w:pPr>
      <w:r w:rsidRPr="003B7ED4">
        <w:rPr>
          <w:rFonts w:ascii="Arial" w:hAnsi="Arial" w:cs="Arial"/>
          <w:color w:val="000000" w:themeColor="text1"/>
          <w:sz w:val="16"/>
          <w:szCs w:val="16"/>
        </w:rPr>
        <w:t xml:space="preserve">[6] Указанные документы могут не предоставляться, если контрагент является клиентом </w:t>
      </w:r>
      <w:r w:rsidR="00FC38E3" w:rsidRPr="00FC38E3">
        <w:rPr>
          <w:rFonts w:ascii="Arial" w:hAnsi="Arial" w:cs="Arial"/>
          <w:color w:val="000000" w:themeColor="text1"/>
          <w:sz w:val="16"/>
          <w:szCs w:val="16"/>
        </w:rPr>
        <w:t>Депозитария</w:t>
      </w:r>
      <w:r w:rsidRPr="003B7ED4">
        <w:rPr>
          <w:rFonts w:ascii="Arial" w:hAnsi="Arial" w:cs="Arial"/>
          <w:color w:val="000000" w:themeColor="text1"/>
          <w:sz w:val="16"/>
          <w:szCs w:val="16"/>
        </w:rPr>
        <w:t xml:space="preserve"> и </w:t>
      </w:r>
      <w:r w:rsidR="00FC38E3">
        <w:rPr>
          <w:rFonts w:ascii="Arial" w:hAnsi="Arial" w:cs="Arial"/>
          <w:color w:val="000000" w:themeColor="text1"/>
          <w:sz w:val="16"/>
          <w:szCs w:val="16"/>
        </w:rPr>
        <w:t>Д</w:t>
      </w:r>
      <w:r w:rsidRPr="003B7ED4">
        <w:rPr>
          <w:rFonts w:ascii="Arial" w:hAnsi="Arial" w:cs="Arial"/>
          <w:color w:val="000000" w:themeColor="text1"/>
          <w:sz w:val="16"/>
          <w:szCs w:val="16"/>
        </w:rPr>
        <w:t>епозитарию эти документы доступны.</w:t>
      </w:r>
    </w:p>
    <w:p w14:paraId="236377DB" w14:textId="77777777" w:rsidR="00FF1C8A" w:rsidRPr="003B7ED4" w:rsidRDefault="00FF1C8A" w:rsidP="00831FB3">
      <w:pPr>
        <w:suppressAutoHyphens/>
        <w:autoSpaceDE w:val="0"/>
        <w:autoSpaceDN w:val="0"/>
        <w:adjustRightInd w:val="0"/>
        <w:jc w:val="both"/>
        <w:rPr>
          <w:rFonts w:ascii="Arial" w:hAnsi="Arial" w:cs="Arial"/>
          <w:color w:val="000000" w:themeColor="text1"/>
          <w:sz w:val="16"/>
          <w:szCs w:val="16"/>
        </w:rPr>
      </w:pPr>
    </w:p>
    <w:p w14:paraId="39F9BFA9" w14:textId="3B827B54" w:rsidR="003B7ED4" w:rsidRDefault="00C972EA" w:rsidP="00831FB3">
      <w:pPr>
        <w:suppressAutoHyphens/>
        <w:autoSpaceDE w:val="0"/>
        <w:autoSpaceDN w:val="0"/>
        <w:adjustRightInd w:val="0"/>
        <w:jc w:val="both"/>
        <w:rPr>
          <w:rFonts w:ascii="Arial" w:hAnsi="Arial" w:cs="Arial"/>
          <w:color w:val="000000" w:themeColor="text1"/>
          <w:sz w:val="16"/>
          <w:szCs w:val="16"/>
        </w:rPr>
      </w:pPr>
      <w:r w:rsidRPr="003B7ED4">
        <w:rPr>
          <w:rFonts w:ascii="Arial" w:hAnsi="Arial" w:cs="Arial"/>
          <w:color w:val="000000" w:themeColor="text1"/>
          <w:sz w:val="16"/>
          <w:szCs w:val="16"/>
        </w:rPr>
        <w:t>[7]</w:t>
      </w:r>
      <w:r w:rsidR="00982182" w:rsidRPr="003B7ED4">
        <w:rPr>
          <w:rFonts w:ascii="Arial" w:hAnsi="Arial" w:cs="Arial"/>
          <w:color w:val="000000" w:themeColor="text1"/>
          <w:sz w:val="16"/>
          <w:szCs w:val="16"/>
        </w:rPr>
        <w:t xml:space="preserve"> </w:t>
      </w:r>
      <w:r w:rsidRPr="003B7ED4">
        <w:rPr>
          <w:rFonts w:ascii="Arial" w:hAnsi="Arial" w:cs="Arial"/>
          <w:color w:val="000000" w:themeColor="text1"/>
          <w:sz w:val="16"/>
          <w:szCs w:val="16"/>
        </w:rPr>
        <w:t xml:space="preserve">Еврооблигации, облигации, размещенные российскими юридическими лицами, имеющими обязательства, связанные с еврооблигациями, оплата которых при их размещении осуществлена еврооблигациями (в том числе в случае передачи (уступки) всех имущественных и иных прав по еврооблигациям российским юридическим лицам) или денежными средствами с целевым использованием привлеченных денежных средств для приобретения еврооблигаций (далее - </w:t>
      </w:r>
      <w:r w:rsidR="00EA75AB" w:rsidRPr="003B7ED4">
        <w:rPr>
          <w:rFonts w:ascii="Arial" w:hAnsi="Arial" w:cs="Arial"/>
          <w:color w:val="000000" w:themeColor="text1"/>
          <w:sz w:val="16"/>
          <w:szCs w:val="16"/>
        </w:rPr>
        <w:t>З</w:t>
      </w:r>
      <w:r w:rsidRPr="003B7ED4">
        <w:rPr>
          <w:rFonts w:ascii="Arial" w:hAnsi="Arial" w:cs="Arial"/>
          <w:color w:val="000000" w:themeColor="text1"/>
          <w:sz w:val="16"/>
          <w:szCs w:val="16"/>
        </w:rPr>
        <w:t>амещающие облигации)</w:t>
      </w:r>
      <w:r w:rsidR="003B7ED4">
        <w:rPr>
          <w:rFonts w:ascii="Arial" w:hAnsi="Arial" w:cs="Arial"/>
          <w:color w:val="000000" w:themeColor="text1"/>
          <w:sz w:val="16"/>
          <w:szCs w:val="16"/>
        </w:rPr>
        <w:t>.</w:t>
      </w:r>
    </w:p>
    <w:p w14:paraId="3D3A8B97" w14:textId="77777777" w:rsidR="00AD40B1" w:rsidRDefault="00AD40B1" w:rsidP="00831FB3">
      <w:pPr>
        <w:suppressAutoHyphens/>
        <w:autoSpaceDE w:val="0"/>
        <w:autoSpaceDN w:val="0"/>
        <w:adjustRightInd w:val="0"/>
        <w:jc w:val="both"/>
        <w:rPr>
          <w:rFonts w:ascii="Arial" w:hAnsi="Arial" w:cs="Arial"/>
          <w:color w:val="000000" w:themeColor="text1"/>
          <w:sz w:val="16"/>
          <w:szCs w:val="16"/>
        </w:rPr>
      </w:pPr>
    </w:p>
    <w:p w14:paraId="6C1BEEC4" w14:textId="35F97487" w:rsidR="00C170A8" w:rsidRPr="00C170A8" w:rsidRDefault="00C170A8" w:rsidP="00831FB3">
      <w:pPr>
        <w:suppressAutoHyphens/>
        <w:autoSpaceDE w:val="0"/>
        <w:autoSpaceDN w:val="0"/>
        <w:adjustRightInd w:val="0"/>
        <w:jc w:val="both"/>
        <w:rPr>
          <w:rFonts w:ascii="Arial" w:hAnsi="Arial" w:cs="Arial"/>
          <w:color w:val="000000" w:themeColor="text1"/>
          <w:sz w:val="16"/>
          <w:szCs w:val="16"/>
        </w:rPr>
      </w:pPr>
      <w:r w:rsidRPr="00462243">
        <w:rPr>
          <w:rFonts w:ascii="Arial" w:hAnsi="Arial" w:cs="Arial"/>
          <w:color w:val="000000" w:themeColor="text1"/>
          <w:sz w:val="16"/>
          <w:szCs w:val="16"/>
        </w:rPr>
        <w:t>[</w:t>
      </w:r>
      <w:r w:rsidRPr="00C170A8">
        <w:rPr>
          <w:rFonts w:ascii="Arial" w:hAnsi="Arial" w:cs="Arial"/>
          <w:color w:val="000000" w:themeColor="text1"/>
          <w:sz w:val="16"/>
          <w:szCs w:val="16"/>
        </w:rPr>
        <w:t>8</w:t>
      </w:r>
      <w:r w:rsidRPr="00462243">
        <w:rPr>
          <w:rFonts w:ascii="Arial" w:hAnsi="Arial" w:cs="Arial"/>
          <w:color w:val="000000" w:themeColor="text1"/>
          <w:sz w:val="16"/>
          <w:szCs w:val="16"/>
        </w:rPr>
        <w:t>]</w:t>
      </w:r>
      <w:r w:rsidRPr="00C170A8">
        <w:rPr>
          <w:rFonts w:ascii="Arial" w:hAnsi="Arial" w:cs="Arial"/>
          <w:color w:val="000000" w:themeColor="text1"/>
          <w:sz w:val="16"/>
          <w:szCs w:val="16"/>
        </w:rPr>
        <w:t xml:space="preserve"> </w:t>
      </w:r>
      <w:r w:rsidRPr="00462243">
        <w:rPr>
          <w:rFonts w:ascii="Arial" w:hAnsi="Arial" w:cs="Arial"/>
          <w:color w:val="000000" w:themeColor="text1"/>
          <w:sz w:val="16"/>
          <w:szCs w:val="16"/>
        </w:rPr>
        <w:t>Депозитарий</w:t>
      </w:r>
      <w:r w:rsidRPr="00C170A8">
        <w:rPr>
          <w:rFonts w:ascii="Arial" w:hAnsi="Arial" w:cs="Arial"/>
          <w:color w:val="000000" w:themeColor="text1"/>
          <w:sz w:val="16"/>
          <w:szCs w:val="16"/>
        </w:rPr>
        <w:t xml:space="preserve"> ООО «КОМПАНИЯ ТАКТ»</w:t>
      </w:r>
    </w:p>
    <w:p w14:paraId="673ED764" w14:textId="77777777" w:rsidR="00C170A8" w:rsidRPr="003B7ED4" w:rsidRDefault="00C170A8" w:rsidP="00831FB3">
      <w:pPr>
        <w:suppressAutoHyphens/>
        <w:autoSpaceDE w:val="0"/>
        <w:autoSpaceDN w:val="0"/>
        <w:adjustRightInd w:val="0"/>
        <w:jc w:val="both"/>
        <w:rPr>
          <w:rFonts w:ascii="Arial" w:hAnsi="Arial" w:cs="Arial"/>
          <w:color w:val="000000" w:themeColor="text1"/>
          <w:sz w:val="16"/>
          <w:szCs w:val="16"/>
        </w:rPr>
      </w:pPr>
    </w:p>
    <w:p w14:paraId="0A09E77E" w14:textId="525AD26C" w:rsidR="00E43FE5" w:rsidRPr="003B7ED4" w:rsidRDefault="007972E9" w:rsidP="00831FB3">
      <w:pPr>
        <w:suppressAutoHyphens/>
        <w:jc w:val="both"/>
        <w:rPr>
          <w:rFonts w:ascii="Arial" w:hAnsi="Arial" w:cs="Arial"/>
          <w:color w:val="000000" w:themeColor="text1"/>
          <w:sz w:val="16"/>
          <w:szCs w:val="16"/>
        </w:rPr>
      </w:pPr>
      <w:r w:rsidRPr="00462243">
        <w:rPr>
          <w:rFonts w:ascii="Arial" w:hAnsi="Arial" w:cs="Arial"/>
          <w:color w:val="000000" w:themeColor="text1"/>
          <w:sz w:val="16"/>
          <w:szCs w:val="16"/>
        </w:rPr>
        <w:t>[</w:t>
      </w:r>
      <w:r>
        <w:rPr>
          <w:rFonts w:ascii="Arial" w:hAnsi="Arial" w:cs="Arial"/>
          <w:color w:val="000000" w:themeColor="text1"/>
          <w:sz w:val="16"/>
          <w:szCs w:val="16"/>
        </w:rPr>
        <w:t>9</w:t>
      </w:r>
      <w:r w:rsidRPr="00462243">
        <w:rPr>
          <w:rFonts w:ascii="Arial" w:hAnsi="Arial" w:cs="Arial"/>
          <w:color w:val="000000" w:themeColor="text1"/>
          <w:sz w:val="16"/>
          <w:szCs w:val="16"/>
        </w:rPr>
        <w:t>]</w:t>
      </w:r>
      <w:r w:rsidRPr="00C170A8">
        <w:rPr>
          <w:rFonts w:ascii="Arial" w:hAnsi="Arial" w:cs="Arial"/>
          <w:color w:val="000000" w:themeColor="text1"/>
          <w:sz w:val="16"/>
          <w:szCs w:val="16"/>
        </w:rPr>
        <w:t xml:space="preserve"> </w:t>
      </w:r>
      <w:r w:rsidR="00E43FE5" w:rsidRPr="003B7ED4">
        <w:rPr>
          <w:rFonts w:ascii="Arial" w:hAnsi="Arial" w:cs="Arial"/>
          <w:color w:val="000000" w:themeColor="text1"/>
          <w:sz w:val="16"/>
          <w:szCs w:val="16"/>
        </w:rPr>
        <w:t>Решение Совета директоров Банка России от 30.09.2024 «Об установлении требований к деятельности профессиональных участников рынка ценных бумаг, осуществляющих депозитарную деятельность и (или) деятельность по ведению реестра владельцев ценных бумаг, при обеспечении на основании пунктов 7 и 7(1) Указа Президента Российской Федерации от 3 марта 2023 года № 138 «О дополнительных временных мерах экономического характера, связанных с обращением ценных бумаг» обособленного учета российских ценных бумаг, еврооблигаций и замещающих облигаций»</w:t>
      </w:r>
      <w:r w:rsidR="00353082" w:rsidRPr="003B7ED4">
        <w:rPr>
          <w:rFonts w:ascii="Arial" w:hAnsi="Arial" w:cs="Arial"/>
          <w:color w:val="000000" w:themeColor="text1"/>
          <w:sz w:val="16"/>
          <w:szCs w:val="16"/>
        </w:rPr>
        <w:t>.</w:t>
      </w:r>
      <w:r w:rsidR="00E43FE5" w:rsidRPr="003B7ED4">
        <w:rPr>
          <w:rFonts w:ascii="Arial" w:hAnsi="Arial" w:cs="Arial"/>
          <w:color w:val="000000" w:themeColor="text1"/>
          <w:sz w:val="16"/>
          <w:szCs w:val="16"/>
        </w:rPr>
        <w:t xml:space="preserve"> </w:t>
      </w:r>
    </w:p>
    <w:p w14:paraId="390272C3" w14:textId="77777777" w:rsidR="00353082" w:rsidRPr="003B7ED4" w:rsidRDefault="00353082" w:rsidP="00831FB3">
      <w:pPr>
        <w:suppressAutoHyphens/>
        <w:jc w:val="both"/>
        <w:rPr>
          <w:rFonts w:ascii="Arial" w:hAnsi="Arial" w:cs="Arial"/>
          <w:color w:val="000000" w:themeColor="text1"/>
          <w:sz w:val="16"/>
          <w:szCs w:val="16"/>
        </w:rPr>
      </w:pPr>
    </w:p>
    <w:p w14:paraId="10460041" w14:textId="3F6132A1" w:rsidR="00F27E46" w:rsidRPr="00F27E46" w:rsidRDefault="00F27E46" w:rsidP="003E3CA1">
      <w:pPr>
        <w:suppressAutoHyphens/>
        <w:jc w:val="both"/>
        <w:rPr>
          <w:rFonts w:ascii="Arial" w:hAnsi="Arial" w:cs="Arial"/>
          <w:color w:val="000000" w:themeColor="text1"/>
          <w:sz w:val="16"/>
          <w:szCs w:val="16"/>
        </w:rPr>
      </w:pPr>
      <w:r w:rsidRPr="00462243">
        <w:rPr>
          <w:rFonts w:ascii="Arial" w:hAnsi="Arial" w:cs="Arial"/>
          <w:color w:val="000000" w:themeColor="text1"/>
          <w:sz w:val="16"/>
          <w:szCs w:val="16"/>
        </w:rPr>
        <w:t>[</w:t>
      </w:r>
      <w:r>
        <w:rPr>
          <w:rFonts w:ascii="Arial" w:hAnsi="Arial" w:cs="Arial"/>
          <w:color w:val="000000" w:themeColor="text1"/>
          <w:sz w:val="16"/>
          <w:szCs w:val="16"/>
        </w:rPr>
        <w:t>10</w:t>
      </w:r>
      <w:r w:rsidRPr="00462243">
        <w:rPr>
          <w:rFonts w:ascii="Arial" w:hAnsi="Arial" w:cs="Arial"/>
          <w:color w:val="000000" w:themeColor="text1"/>
          <w:sz w:val="16"/>
          <w:szCs w:val="16"/>
        </w:rPr>
        <w:t>]</w:t>
      </w:r>
      <w:r w:rsidRPr="00C170A8">
        <w:rPr>
          <w:rFonts w:ascii="Arial" w:hAnsi="Arial" w:cs="Arial"/>
          <w:color w:val="000000" w:themeColor="text1"/>
          <w:sz w:val="16"/>
          <w:szCs w:val="16"/>
        </w:rPr>
        <w:t xml:space="preserve"> </w:t>
      </w:r>
      <w:r w:rsidRPr="00F27E46">
        <w:rPr>
          <w:rFonts w:ascii="Arial" w:hAnsi="Arial" w:cs="Arial"/>
          <w:color w:val="000000" w:themeColor="text1"/>
          <w:sz w:val="16"/>
          <w:szCs w:val="16"/>
        </w:rPr>
        <w:t>Официальное разъяснение Банка России от 24.04.2023 N 2-ОР</w:t>
      </w:r>
      <w:r>
        <w:rPr>
          <w:rFonts w:ascii="Arial" w:hAnsi="Arial" w:cs="Arial"/>
          <w:color w:val="000000" w:themeColor="text1"/>
          <w:sz w:val="16"/>
          <w:szCs w:val="16"/>
        </w:rPr>
        <w:t xml:space="preserve">. </w:t>
      </w:r>
      <w:r w:rsidRPr="00F27E46">
        <w:rPr>
          <w:rFonts w:ascii="Arial" w:hAnsi="Arial" w:cs="Arial"/>
          <w:color w:val="000000" w:themeColor="text1"/>
          <w:sz w:val="16"/>
          <w:szCs w:val="16"/>
        </w:rPr>
        <w:t>"О разъяснении отдельных положений Указа Президента Российской Федерации от 3 марта 2023 года N 138 "О дополнительных временных мерах экономического характера, связанных с обращением ценных бумаг"</w:t>
      </w:r>
    </w:p>
    <w:p w14:paraId="2DF98034" w14:textId="77777777" w:rsidR="00E43FE5" w:rsidRPr="003B7ED4" w:rsidRDefault="00E43FE5" w:rsidP="00831FB3">
      <w:pPr>
        <w:suppressAutoHyphens/>
        <w:jc w:val="both"/>
        <w:rPr>
          <w:rFonts w:ascii="Arial" w:hAnsi="Arial" w:cs="Arial"/>
          <w:color w:val="000000" w:themeColor="text1"/>
          <w:sz w:val="16"/>
          <w:szCs w:val="16"/>
        </w:rPr>
      </w:pPr>
    </w:p>
    <w:p w14:paraId="2AF7983F" w14:textId="122D5933" w:rsidR="00D03B43" w:rsidRPr="003B7ED4" w:rsidRDefault="003E3CA1" w:rsidP="00462243">
      <w:pPr>
        <w:suppressAutoHyphens/>
        <w:jc w:val="both"/>
        <w:rPr>
          <w:rFonts w:ascii="Arial" w:hAnsi="Arial" w:cs="Arial"/>
          <w:color w:val="000000" w:themeColor="text1"/>
          <w:sz w:val="16"/>
          <w:szCs w:val="16"/>
        </w:rPr>
      </w:pPr>
      <w:r w:rsidRPr="00462243">
        <w:rPr>
          <w:rFonts w:ascii="Arial" w:hAnsi="Arial" w:cs="Arial"/>
          <w:color w:val="000000" w:themeColor="text1"/>
          <w:sz w:val="16"/>
          <w:szCs w:val="16"/>
        </w:rPr>
        <w:t>[</w:t>
      </w:r>
      <w:r w:rsidRPr="003E3CA1">
        <w:rPr>
          <w:rFonts w:ascii="Arial" w:hAnsi="Arial" w:cs="Arial"/>
          <w:color w:val="000000" w:themeColor="text1"/>
          <w:sz w:val="16"/>
          <w:szCs w:val="16"/>
        </w:rPr>
        <w:t>11</w:t>
      </w:r>
      <w:r w:rsidRPr="00462243">
        <w:rPr>
          <w:rFonts w:ascii="Arial" w:hAnsi="Arial" w:cs="Arial"/>
          <w:color w:val="000000" w:themeColor="text1"/>
          <w:sz w:val="16"/>
          <w:szCs w:val="16"/>
        </w:rPr>
        <w:t>]</w:t>
      </w:r>
      <w:r>
        <w:rPr>
          <w:rFonts w:ascii="Arial" w:hAnsi="Arial" w:cs="Arial"/>
          <w:color w:val="000000" w:themeColor="text1"/>
          <w:sz w:val="16"/>
          <w:szCs w:val="16"/>
        </w:rPr>
        <w:t xml:space="preserve"> Условия </w:t>
      </w:r>
      <w:r w:rsidRPr="003E3CA1">
        <w:rPr>
          <w:rFonts w:ascii="Arial" w:hAnsi="Arial" w:cs="Arial"/>
          <w:color w:val="000000" w:themeColor="text1"/>
          <w:sz w:val="16"/>
          <w:szCs w:val="16"/>
        </w:rPr>
        <w:t>осуществления депозитарной деятельности Общества с ограниченной ответственностью «КОМПАНИЯ ТАКТ»</w:t>
      </w:r>
    </w:p>
    <w:sectPr w:rsidR="00D03B43" w:rsidRPr="003B7ED4" w:rsidSect="00BA411A">
      <w:footerReference w:type="even" r:id="rId17"/>
      <w:footerReference w:type="default" r:id="rId18"/>
      <w:pgSz w:w="11900" w:h="16840"/>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8099B" w14:textId="77777777" w:rsidR="00205235" w:rsidRDefault="00205235" w:rsidP="00F944DA">
      <w:r>
        <w:separator/>
      </w:r>
    </w:p>
  </w:endnote>
  <w:endnote w:type="continuationSeparator" w:id="0">
    <w:p w14:paraId="19FCE3DC" w14:textId="77777777" w:rsidR="00205235" w:rsidRDefault="00205235" w:rsidP="00F94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New Roman"/>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D81E9" w14:textId="77777777" w:rsidR="00A67105" w:rsidRDefault="00A67105" w:rsidP="000636F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C5DC214" w14:textId="77777777" w:rsidR="00A67105" w:rsidRDefault="00A67105" w:rsidP="00F944D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AD1AC" w14:textId="77777777" w:rsidR="00A67105" w:rsidRDefault="00A67105" w:rsidP="000636F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17B64">
      <w:rPr>
        <w:rStyle w:val="a5"/>
        <w:noProof/>
      </w:rPr>
      <w:t>6</w:t>
    </w:r>
    <w:r>
      <w:rPr>
        <w:rStyle w:val="a5"/>
      </w:rPr>
      <w:fldChar w:fldCharType="end"/>
    </w:r>
    <w:r>
      <w:rPr>
        <w:rStyle w:val="a5"/>
      </w:rPr>
      <w:t>(</w:t>
    </w:r>
    <w:r>
      <w:rPr>
        <w:rStyle w:val="a5"/>
        <w:rFonts w:hint="eastAsia"/>
      </w:rPr>
      <w:fldChar w:fldCharType="begin"/>
    </w:r>
    <w:r>
      <w:rPr>
        <w:rStyle w:val="a5"/>
        <w:rFonts w:hint="eastAsia"/>
      </w:rPr>
      <w:instrText xml:space="preserve"> </w:instrText>
    </w:r>
    <w:r>
      <w:rPr>
        <w:rStyle w:val="a5"/>
      </w:rPr>
      <w:instrText>SECTIONPAGES  \* MERGEFORMAT</w:instrText>
    </w:r>
    <w:r>
      <w:rPr>
        <w:rStyle w:val="a5"/>
        <w:rFonts w:hint="eastAsia"/>
      </w:rPr>
      <w:instrText xml:space="preserve"> </w:instrText>
    </w:r>
    <w:r>
      <w:rPr>
        <w:rStyle w:val="a5"/>
        <w:rFonts w:hint="eastAsia"/>
      </w:rPr>
      <w:fldChar w:fldCharType="separate"/>
    </w:r>
    <w:r w:rsidR="00517B64">
      <w:rPr>
        <w:rStyle w:val="a5"/>
        <w:noProof/>
      </w:rPr>
      <w:t>6</w:t>
    </w:r>
    <w:r>
      <w:rPr>
        <w:rStyle w:val="a5"/>
        <w:rFonts w:hint="eastAsia"/>
      </w:rPr>
      <w:fldChar w:fldCharType="end"/>
    </w:r>
    <w:r>
      <w:rPr>
        <w:rStyle w:val="a5"/>
      </w:rPr>
      <w:t>)</w:t>
    </w:r>
  </w:p>
  <w:p w14:paraId="7E0A8B39" w14:textId="77777777" w:rsidR="00A67105" w:rsidRDefault="00A67105" w:rsidP="00F944D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34F4B" w14:textId="77777777" w:rsidR="00205235" w:rsidRDefault="00205235" w:rsidP="00F944DA">
      <w:r>
        <w:separator/>
      </w:r>
    </w:p>
  </w:footnote>
  <w:footnote w:type="continuationSeparator" w:id="0">
    <w:p w14:paraId="3A3E5E55" w14:textId="77777777" w:rsidR="00205235" w:rsidRDefault="00205235" w:rsidP="00F944DA">
      <w:r>
        <w:continuationSeparator/>
      </w:r>
    </w:p>
  </w:footnote>
  <w:footnote w:id="1">
    <w:p w14:paraId="56C6C2D8" w14:textId="77777777" w:rsidR="00C170A8" w:rsidRPr="003B7ED4" w:rsidRDefault="00C170A8" w:rsidP="003E4049">
      <w:pPr>
        <w:autoSpaceDE w:val="0"/>
        <w:autoSpaceDN w:val="0"/>
        <w:adjustRightInd w:val="0"/>
        <w:spacing w:before="120"/>
        <w:jc w:val="both"/>
        <w:rPr>
          <w:rFonts w:ascii="Arial" w:hAnsi="Arial" w:cs="Arial"/>
          <w:color w:val="000000" w:themeColor="text1"/>
          <w:sz w:val="16"/>
          <w:szCs w:val="16"/>
        </w:rPr>
      </w:pPr>
      <w:r>
        <w:rPr>
          <w:rStyle w:val="afe"/>
        </w:rPr>
        <w:footnoteRef/>
      </w:r>
      <w:r>
        <w:t xml:space="preserve"> </w:t>
      </w:r>
      <w:r w:rsidRPr="003B7ED4">
        <w:rPr>
          <w:rFonts w:ascii="Arial" w:hAnsi="Arial" w:cs="Arial"/>
          <w:color w:val="000000" w:themeColor="text1"/>
          <w:sz w:val="16"/>
          <w:szCs w:val="16"/>
        </w:rPr>
        <w:t xml:space="preserve">1. Установить, что сделки (операции) с акциями российского акционерного общества, облигациями федерального займа, облигациями российского эмитента, централизованный учет прав на которые (обязательное централизованное хранение которых) осуществляется российским депозитарием, с инвестиционными паями российского паевого инвестиционного фонда, влекущие за собой переход права собственности на эти ценные бумаги, их передачу в доверительное управление или залог, совершаются в порядке, определенном настоящим Указом, в случае если такие ценные бумаги либо ценные бумаги иностранных эмитентов, удостоверяющие права в отношении акций российского акционерного общества, приобретены после 1 марта 2022 г. у лиц недружественных иностранных государств (за исключением лиц, отвечающих одновременно требованиям </w:t>
      </w:r>
      <w:hyperlink r:id="rId1" w:history="1">
        <w:r w:rsidRPr="003B7ED4">
          <w:rPr>
            <w:rFonts w:ascii="Arial" w:hAnsi="Arial" w:cs="Arial"/>
            <w:color w:val="000000" w:themeColor="text1"/>
            <w:sz w:val="16"/>
            <w:szCs w:val="16"/>
          </w:rPr>
          <w:t>подпунктов "а"</w:t>
        </w:r>
      </w:hyperlink>
      <w:r w:rsidRPr="003B7ED4">
        <w:rPr>
          <w:rFonts w:ascii="Arial" w:hAnsi="Arial" w:cs="Arial"/>
          <w:color w:val="000000" w:themeColor="text1"/>
          <w:sz w:val="16"/>
          <w:szCs w:val="16"/>
        </w:rPr>
        <w:t xml:space="preserve"> и </w:t>
      </w:r>
      <w:hyperlink r:id="rId2" w:history="1">
        <w:r w:rsidRPr="003B7ED4">
          <w:rPr>
            <w:rFonts w:ascii="Arial" w:hAnsi="Arial" w:cs="Arial"/>
            <w:color w:val="000000" w:themeColor="text1"/>
            <w:sz w:val="16"/>
            <w:szCs w:val="16"/>
          </w:rPr>
          <w:t>"б" пункта 12</w:t>
        </w:r>
      </w:hyperlink>
      <w:r w:rsidRPr="003B7ED4">
        <w:rPr>
          <w:rFonts w:ascii="Arial" w:hAnsi="Arial" w:cs="Arial"/>
          <w:color w:val="000000" w:themeColor="text1"/>
          <w:sz w:val="16"/>
          <w:szCs w:val="16"/>
        </w:rPr>
        <w:t xml:space="preserve"> Указа Президента Российской Федерации от 5 марта 2022 г. N 95 "О временном порядке исполнения обязательств перед некоторыми иностранными кредиторами") и зачислены на открытый в российском депозитарии или реестре владельцев ценных бумаг счет депо (лицевой счет) владельца:</w:t>
      </w:r>
    </w:p>
    <w:p w14:paraId="222DB23C" w14:textId="77777777" w:rsidR="00C170A8" w:rsidRPr="003B7ED4" w:rsidRDefault="00C170A8" w:rsidP="003E4049">
      <w:pPr>
        <w:autoSpaceDE w:val="0"/>
        <w:autoSpaceDN w:val="0"/>
        <w:adjustRightInd w:val="0"/>
        <w:spacing w:before="120"/>
        <w:jc w:val="both"/>
        <w:rPr>
          <w:rFonts w:ascii="Arial" w:hAnsi="Arial" w:cs="Arial"/>
          <w:color w:val="000000" w:themeColor="text1"/>
          <w:sz w:val="16"/>
          <w:szCs w:val="16"/>
        </w:rPr>
      </w:pPr>
      <w:r w:rsidRPr="003B7ED4">
        <w:rPr>
          <w:rFonts w:ascii="Arial" w:hAnsi="Arial" w:cs="Arial"/>
          <w:color w:val="000000" w:themeColor="text1"/>
          <w:sz w:val="16"/>
          <w:szCs w:val="16"/>
        </w:rPr>
        <w:t>а) с открытого в реестре владельцев ценных бумаг лицевого счета иностранной организации, являющейся регистратором в соответствии с ее личным законом;</w:t>
      </w:r>
    </w:p>
    <w:p w14:paraId="4E1B7280" w14:textId="77777777" w:rsidR="00C170A8" w:rsidRPr="003B7ED4" w:rsidRDefault="00C170A8" w:rsidP="003E4049">
      <w:pPr>
        <w:autoSpaceDE w:val="0"/>
        <w:autoSpaceDN w:val="0"/>
        <w:adjustRightInd w:val="0"/>
        <w:spacing w:before="120"/>
        <w:jc w:val="both"/>
        <w:rPr>
          <w:rFonts w:ascii="Arial" w:hAnsi="Arial" w:cs="Arial"/>
          <w:color w:val="000000" w:themeColor="text1"/>
          <w:sz w:val="16"/>
          <w:szCs w:val="16"/>
        </w:rPr>
      </w:pPr>
      <w:r w:rsidRPr="003B7ED4">
        <w:rPr>
          <w:rFonts w:ascii="Arial" w:hAnsi="Arial" w:cs="Arial"/>
          <w:color w:val="000000" w:themeColor="text1"/>
          <w:sz w:val="16"/>
          <w:szCs w:val="16"/>
        </w:rPr>
        <w:t>б) с открытого в российском депозитарии или реестре владельцев ценных бумаг счета депо (лицевого счета) иностранного номинального держателя;</w:t>
      </w:r>
    </w:p>
    <w:p w14:paraId="0E047604" w14:textId="77777777" w:rsidR="00C170A8" w:rsidRPr="003B7ED4" w:rsidRDefault="00C170A8" w:rsidP="003E4049">
      <w:pPr>
        <w:autoSpaceDE w:val="0"/>
        <w:autoSpaceDN w:val="0"/>
        <w:adjustRightInd w:val="0"/>
        <w:spacing w:before="120"/>
        <w:jc w:val="both"/>
        <w:rPr>
          <w:rFonts w:ascii="Arial" w:hAnsi="Arial" w:cs="Arial"/>
          <w:color w:val="000000" w:themeColor="text1"/>
          <w:sz w:val="16"/>
          <w:szCs w:val="16"/>
        </w:rPr>
      </w:pPr>
      <w:r w:rsidRPr="003B7ED4">
        <w:rPr>
          <w:rFonts w:ascii="Arial" w:hAnsi="Arial" w:cs="Arial"/>
          <w:color w:val="000000" w:themeColor="text1"/>
          <w:sz w:val="16"/>
          <w:szCs w:val="16"/>
        </w:rPr>
        <w:t>в) с открытого в российском депозитарии счета депо депозитарных программ;</w:t>
      </w:r>
    </w:p>
    <w:p w14:paraId="5C301EF0" w14:textId="77777777" w:rsidR="00C170A8" w:rsidRPr="003B7ED4" w:rsidRDefault="00C170A8" w:rsidP="003E4049">
      <w:pPr>
        <w:autoSpaceDE w:val="0"/>
        <w:autoSpaceDN w:val="0"/>
        <w:adjustRightInd w:val="0"/>
        <w:spacing w:before="120"/>
        <w:jc w:val="both"/>
        <w:rPr>
          <w:rFonts w:ascii="Arial" w:hAnsi="Arial" w:cs="Arial"/>
          <w:color w:val="000000" w:themeColor="text1"/>
          <w:sz w:val="16"/>
          <w:szCs w:val="16"/>
        </w:rPr>
      </w:pPr>
      <w:r w:rsidRPr="003B7ED4">
        <w:rPr>
          <w:rFonts w:ascii="Arial" w:hAnsi="Arial" w:cs="Arial"/>
          <w:color w:val="000000" w:themeColor="text1"/>
          <w:sz w:val="16"/>
          <w:szCs w:val="16"/>
        </w:rPr>
        <w:t>г) с открытого в российском депозитарии счета депо иностранного уполномоченного держателя;</w:t>
      </w:r>
    </w:p>
    <w:p w14:paraId="3D1FD2D3" w14:textId="77777777" w:rsidR="00C170A8" w:rsidRPr="003B7ED4" w:rsidRDefault="00C170A8" w:rsidP="003E4049">
      <w:pPr>
        <w:autoSpaceDE w:val="0"/>
        <w:autoSpaceDN w:val="0"/>
        <w:adjustRightInd w:val="0"/>
        <w:spacing w:before="120"/>
        <w:jc w:val="both"/>
        <w:rPr>
          <w:rFonts w:ascii="Arial" w:hAnsi="Arial" w:cs="Arial"/>
          <w:color w:val="000000" w:themeColor="text1"/>
          <w:sz w:val="16"/>
          <w:szCs w:val="16"/>
        </w:rPr>
      </w:pPr>
      <w:r w:rsidRPr="003B7ED4">
        <w:rPr>
          <w:rFonts w:ascii="Arial" w:hAnsi="Arial" w:cs="Arial"/>
          <w:color w:val="000000" w:themeColor="text1"/>
          <w:sz w:val="16"/>
          <w:szCs w:val="16"/>
        </w:rPr>
        <w:t>д) с открытого иностранной организации в российском депозитарии или реестре владельцев ценных бумаг счета депо (лицевого счета) владельца (счета депо иностранного уполномоченного держателя), - в отношении ценных бумаг, владение которыми или любые юридические и фактические действия с которыми осуществляются иностранной организацией в интересах иного лица на основании заключенного (в том числе по иностранному праву) между ними договора.» (пункт 1 Указа)</w:t>
      </w:r>
    </w:p>
    <w:p w14:paraId="5895D412" w14:textId="19E0DAAD" w:rsidR="00C170A8" w:rsidRDefault="00C170A8">
      <w:pPr>
        <w:pStyle w:val="afc"/>
      </w:pPr>
    </w:p>
  </w:footnote>
  <w:footnote w:id="2">
    <w:p w14:paraId="551034C1" w14:textId="77777777" w:rsidR="00C170A8" w:rsidRPr="003B7ED4" w:rsidRDefault="00C170A8" w:rsidP="00C170A8">
      <w:pPr>
        <w:autoSpaceDE w:val="0"/>
        <w:autoSpaceDN w:val="0"/>
        <w:adjustRightInd w:val="0"/>
        <w:jc w:val="both"/>
        <w:rPr>
          <w:rFonts w:ascii="Arial" w:hAnsi="Arial" w:cs="Arial"/>
          <w:color w:val="000000" w:themeColor="text1"/>
          <w:sz w:val="16"/>
          <w:szCs w:val="16"/>
        </w:rPr>
      </w:pPr>
      <w:r>
        <w:rPr>
          <w:rStyle w:val="afe"/>
        </w:rPr>
        <w:footnoteRef/>
      </w:r>
      <w:r>
        <w:t xml:space="preserve"> </w:t>
      </w:r>
      <w:r w:rsidRPr="003B7ED4">
        <w:rPr>
          <w:rFonts w:ascii="Arial" w:hAnsi="Arial" w:cs="Arial"/>
          <w:color w:val="000000" w:themeColor="text1"/>
          <w:sz w:val="16"/>
          <w:szCs w:val="16"/>
        </w:rPr>
        <w:t>2. На основании разрешений, выдаваемых Центральным банком Российской Федерации или Правительственной комиссией по контролю за осуществлением иностранных инвестиций в Российской Федерации и при необходимости содержащих условия сделок (операций), совершаются:</w:t>
      </w:r>
    </w:p>
    <w:p w14:paraId="3C92BAF4" w14:textId="77777777" w:rsidR="00C170A8" w:rsidRPr="003B7ED4" w:rsidRDefault="00C170A8" w:rsidP="00C170A8">
      <w:pPr>
        <w:autoSpaceDE w:val="0"/>
        <w:autoSpaceDN w:val="0"/>
        <w:adjustRightInd w:val="0"/>
        <w:jc w:val="both"/>
        <w:rPr>
          <w:rFonts w:ascii="Arial" w:hAnsi="Arial" w:cs="Arial"/>
          <w:color w:val="000000" w:themeColor="text1"/>
          <w:sz w:val="16"/>
          <w:szCs w:val="16"/>
        </w:rPr>
      </w:pPr>
      <w:r w:rsidRPr="003B7ED4">
        <w:rPr>
          <w:rFonts w:ascii="Arial" w:hAnsi="Arial" w:cs="Arial"/>
          <w:color w:val="000000" w:themeColor="text1"/>
          <w:sz w:val="16"/>
          <w:szCs w:val="16"/>
        </w:rPr>
        <w:t xml:space="preserve">а) сделки (операции) по передаче резидентам, а также нерезидентам, отвечающим одновременно требованиям </w:t>
      </w:r>
      <w:hyperlink r:id="rId3" w:history="1">
        <w:r w:rsidRPr="003B7ED4">
          <w:rPr>
            <w:rFonts w:ascii="Arial" w:hAnsi="Arial" w:cs="Arial"/>
            <w:color w:val="000000" w:themeColor="text1"/>
            <w:sz w:val="16"/>
            <w:szCs w:val="16"/>
          </w:rPr>
          <w:t>подпунктов "а"</w:t>
        </w:r>
      </w:hyperlink>
      <w:r w:rsidRPr="003B7ED4">
        <w:rPr>
          <w:rFonts w:ascii="Arial" w:hAnsi="Arial" w:cs="Arial"/>
          <w:color w:val="000000" w:themeColor="text1"/>
          <w:sz w:val="16"/>
          <w:szCs w:val="16"/>
        </w:rPr>
        <w:t xml:space="preserve"> и </w:t>
      </w:r>
      <w:hyperlink r:id="rId4" w:history="1">
        <w:r w:rsidRPr="003B7ED4">
          <w:rPr>
            <w:rFonts w:ascii="Arial" w:hAnsi="Arial" w:cs="Arial"/>
            <w:color w:val="000000" w:themeColor="text1"/>
            <w:sz w:val="16"/>
            <w:szCs w:val="16"/>
          </w:rPr>
          <w:t>"б" пункта 12</w:t>
        </w:r>
      </w:hyperlink>
      <w:r w:rsidRPr="003B7ED4">
        <w:rPr>
          <w:rFonts w:ascii="Arial" w:hAnsi="Arial" w:cs="Arial"/>
          <w:color w:val="000000" w:themeColor="text1"/>
          <w:sz w:val="16"/>
          <w:szCs w:val="16"/>
        </w:rPr>
        <w:t xml:space="preserve"> Указа Президента Российской Федерации от 5 марта 2022 г. N 95 "О временном порядке исполнения обязательств перед некоторыми иностранными кредиторами", нерезидентам, не являющимся лицами недружественных иностранных государств, приобретенных и зачисленных в соответствии с </w:t>
      </w:r>
      <w:hyperlink r:id="rId5" w:history="1">
        <w:r w:rsidRPr="003B7ED4">
          <w:rPr>
            <w:rFonts w:ascii="Arial" w:hAnsi="Arial" w:cs="Arial"/>
            <w:color w:val="000000" w:themeColor="text1"/>
            <w:sz w:val="16"/>
            <w:szCs w:val="16"/>
          </w:rPr>
          <w:t>пунктом 1</w:t>
        </w:r>
      </w:hyperlink>
      <w:r w:rsidRPr="003B7ED4">
        <w:rPr>
          <w:rFonts w:ascii="Arial" w:hAnsi="Arial" w:cs="Arial"/>
          <w:color w:val="000000" w:themeColor="text1"/>
          <w:sz w:val="16"/>
          <w:szCs w:val="16"/>
        </w:rPr>
        <w:t xml:space="preserve"> настоящего Указа акций российского акционерного общества, облигаций федерального займа, облигаций российского эмитента, централизованный учет прав на которые (обязательное централизованное хранение которых) осуществляется российским депозитарием, инвестиционных паев российского паевого инвестиционного фонда (далее также - российские ценные бумаги), в том числе приобретенных (полученных) на основании договора, заключенного до 1 марта 2022 г. включительно;</w:t>
      </w:r>
    </w:p>
    <w:p w14:paraId="2982B710" w14:textId="0512FADB" w:rsidR="0058225B" w:rsidRPr="00462243" w:rsidRDefault="00C170A8" w:rsidP="0058225B">
      <w:pPr>
        <w:autoSpaceDE w:val="0"/>
        <w:autoSpaceDN w:val="0"/>
        <w:adjustRightInd w:val="0"/>
        <w:jc w:val="both"/>
        <w:rPr>
          <w:rFonts w:ascii="Arial" w:hAnsi="Arial" w:cs="Arial"/>
          <w:color w:val="000000" w:themeColor="text1"/>
          <w:sz w:val="18"/>
          <w:szCs w:val="18"/>
        </w:rPr>
      </w:pPr>
      <w:r w:rsidRPr="003B7ED4">
        <w:rPr>
          <w:rFonts w:ascii="Arial" w:hAnsi="Arial" w:cs="Arial"/>
          <w:color w:val="000000" w:themeColor="text1"/>
          <w:sz w:val="16"/>
          <w:szCs w:val="16"/>
        </w:rPr>
        <w:t xml:space="preserve">б) сделки (операции) по передаче после 1 марта 2022 г. резидентам, а также нерезидентам, отвечающим одновременно требованиям </w:t>
      </w:r>
      <w:hyperlink r:id="rId6" w:history="1">
        <w:r w:rsidRPr="003B7ED4">
          <w:rPr>
            <w:rFonts w:ascii="Arial" w:hAnsi="Arial" w:cs="Arial"/>
            <w:color w:val="000000" w:themeColor="text1"/>
            <w:sz w:val="16"/>
            <w:szCs w:val="16"/>
          </w:rPr>
          <w:t>подпунктов "а"</w:t>
        </w:r>
      </w:hyperlink>
      <w:r w:rsidRPr="003B7ED4">
        <w:rPr>
          <w:rFonts w:ascii="Arial" w:hAnsi="Arial" w:cs="Arial"/>
          <w:color w:val="000000" w:themeColor="text1"/>
          <w:sz w:val="16"/>
          <w:szCs w:val="16"/>
        </w:rPr>
        <w:t xml:space="preserve"> и </w:t>
      </w:r>
      <w:hyperlink r:id="rId7" w:history="1">
        <w:r w:rsidRPr="003B7ED4">
          <w:rPr>
            <w:rFonts w:ascii="Arial" w:hAnsi="Arial" w:cs="Arial"/>
            <w:color w:val="000000" w:themeColor="text1"/>
            <w:sz w:val="16"/>
            <w:szCs w:val="16"/>
          </w:rPr>
          <w:t>"б" пункта 12</w:t>
        </w:r>
      </w:hyperlink>
      <w:r w:rsidRPr="003B7ED4">
        <w:rPr>
          <w:rFonts w:ascii="Arial" w:hAnsi="Arial" w:cs="Arial"/>
          <w:color w:val="000000" w:themeColor="text1"/>
          <w:sz w:val="16"/>
          <w:szCs w:val="16"/>
        </w:rPr>
        <w:t xml:space="preserve"> Указа Президента Российской Федерации от 5 марта 2022 г. N 95 "О временном порядке исполнения обязательств перед некоторыми иностранными кредиторами", нерезидентам, не являющимся лицами недружественных иностранных государств, акций российских эмитентов, полученных в результате погашения ценных бумаг иностранных эмитентов, удостоверяющих права в отношении</w:t>
      </w:r>
      <w:r w:rsidRPr="00C170A8">
        <w:rPr>
          <w:rFonts w:ascii="Arial" w:hAnsi="Arial" w:cs="Arial"/>
          <w:color w:val="000000" w:themeColor="text1"/>
          <w:sz w:val="16"/>
          <w:szCs w:val="16"/>
        </w:rPr>
        <w:t xml:space="preserve"> </w:t>
      </w:r>
      <w:r w:rsidRPr="003B7ED4">
        <w:rPr>
          <w:rFonts w:ascii="Arial" w:hAnsi="Arial" w:cs="Arial"/>
          <w:color w:val="000000" w:themeColor="text1"/>
          <w:sz w:val="16"/>
          <w:szCs w:val="16"/>
        </w:rPr>
        <w:t>таких акций (при условии, что ценные бумаги иностранных эмитентов, удостоверяющие права в отношении таких акций, получены в результате прекращения (исполнения) обязательств по иностранному финансовому инструменту, приобретенному до 1 марта 2022 г. включительно);</w:t>
      </w:r>
      <w:r w:rsidR="0058225B" w:rsidRPr="0058225B">
        <w:rPr>
          <w:rFonts w:ascii="Arial" w:hAnsi="Arial" w:cs="Arial"/>
          <w:color w:val="000000" w:themeColor="text1"/>
          <w:sz w:val="16"/>
          <w:szCs w:val="16"/>
        </w:rPr>
        <w:t xml:space="preserve"> </w:t>
      </w:r>
      <w:r w:rsidR="0058225B" w:rsidRPr="003B7ED4">
        <w:rPr>
          <w:rFonts w:ascii="Arial" w:hAnsi="Arial" w:cs="Arial"/>
          <w:color w:val="000000" w:themeColor="text1"/>
          <w:sz w:val="16"/>
          <w:szCs w:val="16"/>
        </w:rPr>
        <w:t xml:space="preserve">в) сделки (операции) с подлежащими обособленному учету в соответствии с </w:t>
      </w:r>
      <w:hyperlink r:id="rId8" w:history="1">
        <w:r w:rsidR="0058225B" w:rsidRPr="003B7ED4">
          <w:rPr>
            <w:rFonts w:ascii="Arial" w:hAnsi="Arial" w:cs="Arial"/>
            <w:color w:val="000000" w:themeColor="text1"/>
            <w:sz w:val="16"/>
            <w:szCs w:val="16"/>
          </w:rPr>
          <w:t>пунктом 7(1)</w:t>
        </w:r>
      </w:hyperlink>
      <w:r w:rsidR="0058225B" w:rsidRPr="003B7ED4">
        <w:rPr>
          <w:rFonts w:ascii="Arial" w:hAnsi="Arial" w:cs="Arial"/>
          <w:color w:val="000000" w:themeColor="text1"/>
          <w:sz w:val="16"/>
          <w:szCs w:val="16"/>
        </w:rPr>
        <w:t xml:space="preserve"> настоящего Указа еврооблигациями, облигациями, размещенными российскими юридическими лицами, имеющими обязательства, связанные с еврооблигациями, оплата которых при их размещении осуществлена еврооблигациями (в том числе в случае передачи (уступки) всех имущественных и иных прав по еврооблигациям российским юридическим лицам) или денежными средствами с целевым использованием привлеченных денежных средств для приобретения еврооблигаций (далее - замещающие облигации), при условии, что такие сделки (операции) влекут за собой переход права собственности на эти ценные бумаги, их передачу в доверительное управление или залог</w:t>
      </w:r>
      <w:r w:rsidR="0058225B" w:rsidRPr="00462243">
        <w:rPr>
          <w:rFonts w:ascii="Arial" w:hAnsi="Arial" w:cs="Arial"/>
          <w:color w:val="000000" w:themeColor="text1"/>
          <w:sz w:val="18"/>
          <w:szCs w:val="18"/>
        </w:rPr>
        <w:t>. (Пункт 2 Указа).</w:t>
      </w:r>
    </w:p>
    <w:p w14:paraId="16B5AF91" w14:textId="77777777" w:rsidR="0058225B" w:rsidRPr="003B7ED4" w:rsidRDefault="0058225B" w:rsidP="0058225B">
      <w:pPr>
        <w:autoSpaceDE w:val="0"/>
        <w:autoSpaceDN w:val="0"/>
        <w:adjustRightInd w:val="0"/>
        <w:jc w:val="both"/>
        <w:rPr>
          <w:rFonts w:ascii="Arial" w:hAnsi="Arial" w:cs="Arial"/>
          <w:color w:val="000000" w:themeColor="text1"/>
          <w:sz w:val="16"/>
          <w:szCs w:val="16"/>
        </w:rPr>
      </w:pPr>
      <w:r w:rsidRPr="003B7ED4">
        <w:rPr>
          <w:rFonts w:ascii="Arial" w:hAnsi="Arial" w:cs="Arial"/>
          <w:color w:val="000000" w:themeColor="text1"/>
          <w:sz w:val="16"/>
          <w:szCs w:val="16"/>
        </w:rPr>
        <w:t xml:space="preserve">3. Разрешения, предусмотренные </w:t>
      </w:r>
      <w:hyperlink r:id="rId9" w:history="1">
        <w:r w:rsidRPr="003B7ED4">
          <w:rPr>
            <w:rFonts w:ascii="Arial" w:hAnsi="Arial" w:cs="Arial"/>
            <w:color w:val="000000" w:themeColor="text1"/>
            <w:sz w:val="16"/>
            <w:szCs w:val="16"/>
          </w:rPr>
          <w:t>пунктом 2</w:t>
        </w:r>
      </w:hyperlink>
      <w:r w:rsidRPr="003B7ED4">
        <w:rPr>
          <w:rFonts w:ascii="Arial" w:hAnsi="Arial" w:cs="Arial"/>
          <w:color w:val="000000" w:themeColor="text1"/>
          <w:sz w:val="16"/>
          <w:szCs w:val="16"/>
        </w:rPr>
        <w:t xml:space="preserve"> настоящего Указа, выдаются:</w:t>
      </w:r>
    </w:p>
    <w:p w14:paraId="531CFD7B" w14:textId="77777777" w:rsidR="0058225B" w:rsidRPr="003B7ED4" w:rsidRDefault="0058225B" w:rsidP="0058225B">
      <w:pPr>
        <w:autoSpaceDE w:val="0"/>
        <w:autoSpaceDN w:val="0"/>
        <w:adjustRightInd w:val="0"/>
        <w:jc w:val="both"/>
        <w:rPr>
          <w:rFonts w:ascii="Arial" w:hAnsi="Arial" w:cs="Arial"/>
          <w:color w:val="000000" w:themeColor="text1"/>
          <w:sz w:val="16"/>
          <w:szCs w:val="16"/>
        </w:rPr>
      </w:pPr>
      <w:r w:rsidRPr="003B7ED4">
        <w:rPr>
          <w:rFonts w:ascii="Arial" w:hAnsi="Arial" w:cs="Arial"/>
          <w:color w:val="000000" w:themeColor="text1"/>
          <w:sz w:val="16"/>
          <w:szCs w:val="16"/>
        </w:rPr>
        <w:t>а) Центральным банком Российской Федерации - заявителям, являющимся кредитными организациями и некредитными финансовыми организациями;</w:t>
      </w:r>
    </w:p>
    <w:p w14:paraId="0DBC41CD" w14:textId="1A352D2E" w:rsidR="00C170A8" w:rsidRPr="003B7ED4" w:rsidRDefault="0058225B" w:rsidP="0058225B">
      <w:pPr>
        <w:autoSpaceDE w:val="0"/>
        <w:autoSpaceDN w:val="0"/>
        <w:adjustRightInd w:val="0"/>
        <w:jc w:val="both"/>
        <w:rPr>
          <w:rFonts w:ascii="Arial" w:hAnsi="Arial" w:cs="Arial"/>
          <w:color w:val="000000" w:themeColor="text1"/>
          <w:sz w:val="16"/>
          <w:szCs w:val="16"/>
        </w:rPr>
      </w:pPr>
      <w:r w:rsidRPr="003B7ED4">
        <w:rPr>
          <w:rFonts w:ascii="Arial" w:hAnsi="Arial" w:cs="Arial"/>
          <w:color w:val="000000" w:themeColor="text1"/>
          <w:sz w:val="16"/>
          <w:szCs w:val="16"/>
        </w:rPr>
        <w:t>б) Правительственной комиссией по контролю за осуществлением иностранных инвестиций в Российской Федерации - заявителям, не являющимся кредитными организациями и некредитными финансовыми организациями.</w:t>
      </w:r>
      <w:r>
        <w:rPr>
          <w:rFonts w:ascii="Arial" w:hAnsi="Arial" w:cs="Arial"/>
          <w:color w:val="000000" w:themeColor="text1"/>
          <w:sz w:val="16"/>
          <w:szCs w:val="16"/>
        </w:rPr>
        <w:t xml:space="preserve"> (Пункт 3 Указа).</w:t>
      </w:r>
    </w:p>
    <w:p w14:paraId="0B58C90B" w14:textId="641B01F3" w:rsidR="00C170A8" w:rsidRDefault="00C170A8" w:rsidP="00C170A8">
      <w:pPr>
        <w:pStyle w:val="afc"/>
      </w:pPr>
    </w:p>
  </w:footnote>
  <w:footnote w:id="3">
    <w:p w14:paraId="4B1453D7" w14:textId="77777777" w:rsidR="0058225B" w:rsidRPr="003B7ED4" w:rsidRDefault="0058225B" w:rsidP="007972E9">
      <w:pPr>
        <w:autoSpaceDE w:val="0"/>
        <w:autoSpaceDN w:val="0"/>
        <w:adjustRightInd w:val="0"/>
        <w:jc w:val="both"/>
        <w:rPr>
          <w:rFonts w:ascii="Arial" w:hAnsi="Arial" w:cs="Arial"/>
          <w:color w:val="000000" w:themeColor="text1"/>
          <w:sz w:val="16"/>
          <w:szCs w:val="16"/>
        </w:rPr>
      </w:pPr>
      <w:r>
        <w:rPr>
          <w:rStyle w:val="afe"/>
        </w:rPr>
        <w:footnoteRef/>
      </w:r>
      <w:r>
        <w:t xml:space="preserve"> </w:t>
      </w:r>
      <w:r w:rsidRPr="003B7ED4">
        <w:rPr>
          <w:rFonts w:ascii="Arial" w:hAnsi="Arial" w:cs="Arial"/>
          <w:color w:val="000000" w:themeColor="text1"/>
          <w:sz w:val="16"/>
          <w:szCs w:val="16"/>
        </w:rPr>
        <w:t xml:space="preserve">7(2). Требования </w:t>
      </w:r>
      <w:hyperlink r:id="rId10" w:history="1">
        <w:r w:rsidRPr="003B7ED4">
          <w:rPr>
            <w:rFonts w:ascii="Arial" w:hAnsi="Arial" w:cs="Arial"/>
            <w:color w:val="000000" w:themeColor="text1"/>
            <w:sz w:val="16"/>
            <w:szCs w:val="16"/>
          </w:rPr>
          <w:t>пункта 7(1)</w:t>
        </w:r>
      </w:hyperlink>
      <w:r w:rsidRPr="003B7ED4">
        <w:rPr>
          <w:rFonts w:ascii="Arial" w:hAnsi="Arial" w:cs="Arial"/>
          <w:color w:val="000000" w:themeColor="text1"/>
          <w:sz w:val="16"/>
          <w:szCs w:val="16"/>
        </w:rPr>
        <w:t xml:space="preserve"> настоящего Указа не распространяются:</w:t>
      </w:r>
    </w:p>
    <w:p w14:paraId="65E13306" w14:textId="77777777" w:rsidR="0058225B" w:rsidRPr="003B7ED4" w:rsidRDefault="0058225B" w:rsidP="007972E9">
      <w:pPr>
        <w:autoSpaceDE w:val="0"/>
        <w:autoSpaceDN w:val="0"/>
        <w:adjustRightInd w:val="0"/>
        <w:jc w:val="both"/>
        <w:rPr>
          <w:rFonts w:ascii="Arial" w:hAnsi="Arial" w:cs="Arial"/>
          <w:color w:val="000000" w:themeColor="text1"/>
          <w:sz w:val="16"/>
          <w:szCs w:val="16"/>
        </w:rPr>
      </w:pPr>
      <w:r w:rsidRPr="003B7ED4">
        <w:rPr>
          <w:rFonts w:ascii="Arial" w:hAnsi="Arial" w:cs="Arial"/>
          <w:color w:val="000000" w:themeColor="text1"/>
          <w:sz w:val="16"/>
          <w:szCs w:val="16"/>
        </w:rPr>
        <w:t xml:space="preserve">а) на еврооблигации, замещающие облигации, сделки (операции) с которыми совершены на основании разрешений, предусмотренных </w:t>
      </w:r>
      <w:hyperlink r:id="rId11" w:history="1">
        <w:r w:rsidRPr="003B7ED4">
          <w:rPr>
            <w:rFonts w:ascii="Arial" w:hAnsi="Arial" w:cs="Arial"/>
            <w:color w:val="000000" w:themeColor="text1"/>
            <w:sz w:val="16"/>
            <w:szCs w:val="16"/>
          </w:rPr>
          <w:t>пунктом 2</w:t>
        </w:r>
      </w:hyperlink>
      <w:r w:rsidRPr="003B7ED4">
        <w:rPr>
          <w:rFonts w:ascii="Arial" w:hAnsi="Arial" w:cs="Arial"/>
          <w:color w:val="000000" w:themeColor="text1"/>
          <w:sz w:val="16"/>
          <w:szCs w:val="16"/>
        </w:rPr>
        <w:t xml:space="preserve"> настоящего Указа либо </w:t>
      </w:r>
      <w:hyperlink r:id="rId12" w:history="1">
        <w:r w:rsidRPr="003B7ED4">
          <w:rPr>
            <w:rFonts w:ascii="Arial" w:hAnsi="Arial" w:cs="Arial"/>
            <w:color w:val="000000" w:themeColor="text1"/>
            <w:sz w:val="16"/>
            <w:szCs w:val="16"/>
          </w:rPr>
          <w:t>подпунктом "б"</w:t>
        </w:r>
      </w:hyperlink>
      <w:r w:rsidRPr="003B7ED4">
        <w:rPr>
          <w:rFonts w:ascii="Arial" w:hAnsi="Arial" w:cs="Arial"/>
          <w:color w:val="000000" w:themeColor="text1"/>
          <w:sz w:val="16"/>
          <w:szCs w:val="16"/>
        </w:rPr>
        <w:t xml:space="preserve"> или </w:t>
      </w:r>
      <w:hyperlink r:id="rId13" w:history="1">
        <w:r w:rsidRPr="003B7ED4">
          <w:rPr>
            <w:rFonts w:ascii="Arial" w:hAnsi="Arial" w:cs="Arial"/>
            <w:color w:val="000000" w:themeColor="text1"/>
            <w:sz w:val="16"/>
            <w:szCs w:val="16"/>
          </w:rPr>
          <w:t>"г" пункта 1</w:t>
        </w:r>
      </w:hyperlink>
      <w:r w:rsidRPr="003B7ED4">
        <w:rPr>
          <w:rFonts w:ascii="Arial" w:hAnsi="Arial" w:cs="Arial"/>
          <w:color w:val="000000" w:themeColor="text1"/>
          <w:sz w:val="16"/>
          <w:szCs w:val="16"/>
        </w:rPr>
        <w:t xml:space="preserve"> Указа Президента Российской Федерации от 1 марта 2022 г. N 81 "О дополнительных временных мерах экономического характера по обеспечению финансовой стабильности Российской Федерации";</w:t>
      </w:r>
    </w:p>
    <w:p w14:paraId="0B6F57CE" w14:textId="77777777" w:rsidR="0058225B" w:rsidRPr="003B7ED4" w:rsidRDefault="0058225B" w:rsidP="007972E9">
      <w:pPr>
        <w:autoSpaceDE w:val="0"/>
        <w:autoSpaceDN w:val="0"/>
        <w:adjustRightInd w:val="0"/>
        <w:jc w:val="both"/>
        <w:rPr>
          <w:rFonts w:ascii="Arial" w:hAnsi="Arial" w:cs="Arial"/>
          <w:color w:val="000000" w:themeColor="text1"/>
          <w:sz w:val="16"/>
          <w:szCs w:val="16"/>
        </w:rPr>
      </w:pPr>
      <w:r w:rsidRPr="003B7ED4">
        <w:rPr>
          <w:rFonts w:ascii="Arial" w:hAnsi="Arial" w:cs="Arial"/>
          <w:color w:val="000000" w:themeColor="text1"/>
          <w:sz w:val="16"/>
          <w:szCs w:val="16"/>
        </w:rPr>
        <w:t xml:space="preserve">б) на еврооблигации, замещающие облигации, приобретенные в соответствии с подпунктом "а" или "б" пункта 8(1) </w:t>
      </w:r>
      <w:hyperlink r:id="rId14" w:history="1">
        <w:r w:rsidRPr="003B7ED4">
          <w:rPr>
            <w:rFonts w:ascii="Arial" w:hAnsi="Arial" w:cs="Arial"/>
            <w:color w:val="000000" w:themeColor="text1"/>
            <w:sz w:val="16"/>
            <w:szCs w:val="16"/>
          </w:rPr>
          <w:t>Указа</w:t>
        </w:r>
      </w:hyperlink>
      <w:r w:rsidRPr="003B7ED4">
        <w:rPr>
          <w:rFonts w:ascii="Arial" w:hAnsi="Arial" w:cs="Arial"/>
          <w:color w:val="000000" w:themeColor="text1"/>
          <w:sz w:val="16"/>
          <w:szCs w:val="16"/>
        </w:rPr>
        <w:t xml:space="preserve"> Президента Российской Федерации от 5 марта 2022 г. N 95 "О временном порядке исполнения обязательств перед некоторыми иностранными кредиторами".</w:t>
      </w:r>
      <w:r w:rsidRPr="00462243">
        <w:rPr>
          <w:rFonts w:ascii="Arial" w:hAnsi="Arial" w:cs="Arial"/>
          <w:color w:val="000000" w:themeColor="text1"/>
          <w:sz w:val="18"/>
          <w:szCs w:val="18"/>
        </w:rPr>
        <w:t xml:space="preserve"> (Пункт 7(2) Указа).</w:t>
      </w:r>
    </w:p>
    <w:p w14:paraId="49883F85" w14:textId="77777777" w:rsidR="0058225B" w:rsidRPr="003B7ED4" w:rsidRDefault="0058225B" w:rsidP="007972E9">
      <w:pPr>
        <w:autoSpaceDE w:val="0"/>
        <w:autoSpaceDN w:val="0"/>
        <w:adjustRightInd w:val="0"/>
        <w:jc w:val="both"/>
        <w:rPr>
          <w:rFonts w:ascii="Arial" w:hAnsi="Arial" w:cs="Arial"/>
          <w:color w:val="000000" w:themeColor="text1"/>
          <w:sz w:val="16"/>
          <w:szCs w:val="16"/>
        </w:rPr>
      </w:pPr>
      <w:r w:rsidRPr="003B7ED4">
        <w:rPr>
          <w:rFonts w:ascii="Arial" w:hAnsi="Arial" w:cs="Arial"/>
          <w:color w:val="000000" w:themeColor="text1"/>
          <w:sz w:val="16"/>
          <w:szCs w:val="16"/>
        </w:rPr>
        <w:t>8. Требования настоящего Указа не распространяются на сделки (операции):</w:t>
      </w:r>
    </w:p>
    <w:p w14:paraId="0AF9A850" w14:textId="77777777" w:rsidR="0058225B" w:rsidRPr="003B7ED4" w:rsidRDefault="0058225B" w:rsidP="007972E9">
      <w:pPr>
        <w:autoSpaceDE w:val="0"/>
        <w:autoSpaceDN w:val="0"/>
        <w:adjustRightInd w:val="0"/>
        <w:jc w:val="both"/>
        <w:rPr>
          <w:rFonts w:ascii="Arial" w:hAnsi="Arial" w:cs="Arial"/>
          <w:color w:val="000000" w:themeColor="text1"/>
          <w:sz w:val="16"/>
          <w:szCs w:val="16"/>
        </w:rPr>
      </w:pPr>
      <w:r w:rsidRPr="003B7ED4">
        <w:rPr>
          <w:rFonts w:ascii="Arial" w:hAnsi="Arial" w:cs="Arial"/>
          <w:color w:val="000000" w:themeColor="text1"/>
          <w:sz w:val="16"/>
          <w:szCs w:val="16"/>
        </w:rPr>
        <w:t>а) совершаемые с акциями российских акционерных обществ, приобретенными (полученными) в результате конвертации (погашения) ценных бумаг иностранных эмитентов, удостоверяющих права в отношении таких акций, при условии, что эти ценные бумаги поступили во владение лица до 1 марта 2022 г. включительно;</w:t>
      </w:r>
    </w:p>
    <w:p w14:paraId="26BAB41F" w14:textId="77777777" w:rsidR="0058225B" w:rsidRPr="003B7ED4" w:rsidRDefault="0058225B" w:rsidP="007972E9">
      <w:pPr>
        <w:autoSpaceDE w:val="0"/>
        <w:autoSpaceDN w:val="0"/>
        <w:adjustRightInd w:val="0"/>
        <w:jc w:val="both"/>
        <w:rPr>
          <w:rFonts w:ascii="Arial" w:hAnsi="Arial" w:cs="Arial"/>
          <w:color w:val="000000" w:themeColor="text1"/>
          <w:sz w:val="16"/>
          <w:szCs w:val="16"/>
        </w:rPr>
      </w:pPr>
      <w:r w:rsidRPr="003B7ED4">
        <w:rPr>
          <w:rFonts w:ascii="Arial" w:hAnsi="Arial" w:cs="Arial"/>
          <w:color w:val="000000" w:themeColor="text1"/>
          <w:sz w:val="16"/>
          <w:szCs w:val="16"/>
        </w:rPr>
        <w:t>б) совершаемые при конвертации, выкупе, погашении российских ценных бумаг их эмитентом;</w:t>
      </w:r>
    </w:p>
    <w:p w14:paraId="639CBF6F" w14:textId="77777777" w:rsidR="0058225B" w:rsidRPr="003B7ED4" w:rsidRDefault="0058225B" w:rsidP="007972E9">
      <w:pPr>
        <w:autoSpaceDE w:val="0"/>
        <w:autoSpaceDN w:val="0"/>
        <w:adjustRightInd w:val="0"/>
        <w:jc w:val="both"/>
        <w:rPr>
          <w:rFonts w:ascii="Arial" w:hAnsi="Arial" w:cs="Arial"/>
          <w:color w:val="000000" w:themeColor="text1"/>
          <w:sz w:val="16"/>
          <w:szCs w:val="16"/>
        </w:rPr>
      </w:pPr>
      <w:r w:rsidRPr="003B7ED4">
        <w:rPr>
          <w:rFonts w:ascii="Arial" w:hAnsi="Arial" w:cs="Arial"/>
          <w:color w:val="000000" w:themeColor="text1"/>
          <w:sz w:val="16"/>
          <w:szCs w:val="16"/>
        </w:rPr>
        <w:t xml:space="preserve">в) совершаемые при выкупе акций публичного акционерного общества и эмиссионных ценных бумаг, конвертируемых в такие акции, в случаях и порядке, предусмотренных Федеральным </w:t>
      </w:r>
      <w:hyperlink r:id="rId15" w:history="1">
        <w:r w:rsidRPr="003B7ED4">
          <w:rPr>
            <w:rFonts w:ascii="Arial" w:hAnsi="Arial" w:cs="Arial"/>
            <w:color w:val="000000" w:themeColor="text1"/>
            <w:sz w:val="16"/>
            <w:szCs w:val="16"/>
          </w:rPr>
          <w:t>законом</w:t>
        </w:r>
      </w:hyperlink>
      <w:r w:rsidRPr="003B7ED4">
        <w:rPr>
          <w:rFonts w:ascii="Arial" w:hAnsi="Arial" w:cs="Arial"/>
          <w:color w:val="000000" w:themeColor="text1"/>
          <w:sz w:val="16"/>
          <w:szCs w:val="16"/>
        </w:rPr>
        <w:t xml:space="preserve"> от 26 декабря 1995 г. N 208-ФЗ "Об акционерных обществах";</w:t>
      </w:r>
    </w:p>
    <w:p w14:paraId="0F68EBAE" w14:textId="77777777" w:rsidR="0058225B" w:rsidRPr="003B7ED4" w:rsidRDefault="0058225B" w:rsidP="007972E9">
      <w:pPr>
        <w:autoSpaceDE w:val="0"/>
        <w:autoSpaceDN w:val="0"/>
        <w:adjustRightInd w:val="0"/>
        <w:jc w:val="both"/>
        <w:rPr>
          <w:rFonts w:ascii="Arial" w:hAnsi="Arial" w:cs="Arial"/>
          <w:color w:val="000000" w:themeColor="text1"/>
          <w:sz w:val="16"/>
          <w:szCs w:val="16"/>
        </w:rPr>
      </w:pPr>
      <w:r w:rsidRPr="003B7ED4">
        <w:rPr>
          <w:rFonts w:ascii="Arial" w:hAnsi="Arial" w:cs="Arial"/>
          <w:color w:val="000000" w:themeColor="text1"/>
          <w:sz w:val="16"/>
          <w:szCs w:val="16"/>
        </w:rPr>
        <w:t>г) связанные с погашением инвестиционных паев паевого инвестиционного фонда по решению управляющей компании и (или) в связи с прекращением фонда;</w:t>
      </w:r>
    </w:p>
    <w:p w14:paraId="47262A55" w14:textId="77777777" w:rsidR="0058225B" w:rsidRPr="003B7ED4" w:rsidRDefault="0058225B" w:rsidP="007972E9">
      <w:pPr>
        <w:autoSpaceDE w:val="0"/>
        <w:autoSpaceDN w:val="0"/>
        <w:adjustRightInd w:val="0"/>
        <w:jc w:val="both"/>
        <w:rPr>
          <w:rFonts w:ascii="Arial" w:hAnsi="Arial" w:cs="Arial"/>
          <w:color w:val="000000" w:themeColor="text1"/>
          <w:sz w:val="16"/>
          <w:szCs w:val="16"/>
        </w:rPr>
      </w:pPr>
      <w:r w:rsidRPr="003B7ED4">
        <w:rPr>
          <w:rFonts w:ascii="Arial" w:hAnsi="Arial" w:cs="Arial"/>
          <w:color w:val="000000" w:themeColor="text1"/>
          <w:sz w:val="16"/>
          <w:szCs w:val="16"/>
        </w:rPr>
        <w:t xml:space="preserve">д) связанные с возвратом российских ценных бумаг в качестве исполнения обязательств по договору займа ценными бумагами, заключенному до 1 марта 2022 г. включительно, и обязательств по второй части договора </w:t>
      </w:r>
      <w:proofErr w:type="spellStart"/>
      <w:r w:rsidRPr="003B7ED4">
        <w:rPr>
          <w:rFonts w:ascii="Arial" w:hAnsi="Arial" w:cs="Arial"/>
          <w:color w:val="000000" w:themeColor="text1"/>
          <w:sz w:val="16"/>
          <w:szCs w:val="16"/>
        </w:rPr>
        <w:t>репо</w:t>
      </w:r>
      <w:proofErr w:type="spellEnd"/>
      <w:r w:rsidRPr="003B7ED4">
        <w:rPr>
          <w:rFonts w:ascii="Arial" w:hAnsi="Arial" w:cs="Arial"/>
          <w:color w:val="000000" w:themeColor="text1"/>
          <w:sz w:val="16"/>
          <w:szCs w:val="16"/>
        </w:rPr>
        <w:t>, заключенного до 1 марта 2022 г. включительно;</w:t>
      </w:r>
    </w:p>
    <w:p w14:paraId="1E32DA98" w14:textId="77777777" w:rsidR="0058225B" w:rsidRPr="003B7ED4" w:rsidRDefault="0058225B" w:rsidP="007972E9">
      <w:pPr>
        <w:autoSpaceDE w:val="0"/>
        <w:autoSpaceDN w:val="0"/>
        <w:adjustRightInd w:val="0"/>
        <w:jc w:val="both"/>
        <w:rPr>
          <w:rFonts w:ascii="Arial" w:hAnsi="Arial" w:cs="Arial"/>
          <w:color w:val="000000" w:themeColor="text1"/>
          <w:sz w:val="16"/>
          <w:szCs w:val="16"/>
        </w:rPr>
      </w:pPr>
      <w:r w:rsidRPr="003B7ED4">
        <w:rPr>
          <w:rFonts w:ascii="Arial" w:hAnsi="Arial" w:cs="Arial"/>
          <w:color w:val="000000" w:themeColor="text1"/>
          <w:sz w:val="16"/>
          <w:szCs w:val="16"/>
        </w:rPr>
        <w:t xml:space="preserve">е) совершаемые в соответствии со </w:t>
      </w:r>
      <w:hyperlink r:id="rId16" w:history="1">
        <w:r w:rsidRPr="003B7ED4">
          <w:rPr>
            <w:rFonts w:ascii="Arial" w:hAnsi="Arial" w:cs="Arial"/>
            <w:color w:val="000000" w:themeColor="text1"/>
            <w:sz w:val="16"/>
            <w:szCs w:val="16"/>
          </w:rPr>
          <w:t>статьями 5.3</w:t>
        </w:r>
      </w:hyperlink>
      <w:r w:rsidRPr="003B7ED4">
        <w:rPr>
          <w:rFonts w:ascii="Arial" w:hAnsi="Arial" w:cs="Arial"/>
          <w:color w:val="000000" w:themeColor="text1"/>
          <w:sz w:val="16"/>
          <w:szCs w:val="16"/>
        </w:rPr>
        <w:t xml:space="preserve"> и </w:t>
      </w:r>
      <w:hyperlink r:id="rId17" w:history="1">
        <w:r w:rsidRPr="003B7ED4">
          <w:rPr>
            <w:rFonts w:ascii="Arial" w:hAnsi="Arial" w:cs="Arial"/>
            <w:color w:val="000000" w:themeColor="text1"/>
            <w:sz w:val="16"/>
            <w:szCs w:val="16"/>
          </w:rPr>
          <w:t>5.5</w:t>
        </w:r>
      </w:hyperlink>
      <w:r w:rsidRPr="003B7ED4">
        <w:rPr>
          <w:rFonts w:ascii="Arial" w:hAnsi="Arial" w:cs="Arial"/>
          <w:color w:val="000000" w:themeColor="text1"/>
          <w:sz w:val="16"/>
          <w:szCs w:val="16"/>
        </w:rPr>
        <w:t xml:space="preserve"> Федерального закона от 14 июля 2022 г. N 319-ФЗ "О внесении изменений в отдельные законодательные акты Российской Федерации" (смена юрисдикции);</w:t>
      </w:r>
    </w:p>
    <w:p w14:paraId="0D9DF8E8" w14:textId="1FF8B949" w:rsidR="0058225B" w:rsidRDefault="0058225B" w:rsidP="007972E9">
      <w:pPr>
        <w:pStyle w:val="afc"/>
      </w:pPr>
      <w:r w:rsidRPr="003B7ED4">
        <w:rPr>
          <w:rFonts w:ascii="Arial" w:hAnsi="Arial" w:cs="Arial"/>
          <w:color w:val="000000" w:themeColor="text1"/>
          <w:sz w:val="16"/>
          <w:szCs w:val="16"/>
        </w:rPr>
        <w:t>ж) связанные с переводом российских ценных бумаг, полученных в результате универсального правопреемства.)</w:t>
      </w:r>
      <w:r>
        <w:rPr>
          <w:rFonts w:ascii="Arial" w:hAnsi="Arial" w:cs="Arial"/>
          <w:color w:val="000000" w:themeColor="text1"/>
          <w:sz w:val="16"/>
          <w:szCs w:val="16"/>
        </w:rPr>
        <w:t xml:space="preserve"> </w:t>
      </w:r>
      <w:r w:rsidRPr="00686A47">
        <w:rPr>
          <w:rFonts w:ascii="Arial" w:hAnsi="Arial" w:cs="Arial"/>
          <w:color w:val="000000" w:themeColor="text1"/>
          <w:sz w:val="18"/>
          <w:szCs w:val="18"/>
        </w:rPr>
        <w:t>(</w:t>
      </w:r>
      <w:r>
        <w:rPr>
          <w:rFonts w:ascii="Arial" w:hAnsi="Arial" w:cs="Arial"/>
          <w:color w:val="000000" w:themeColor="text1"/>
          <w:sz w:val="18"/>
          <w:szCs w:val="18"/>
        </w:rPr>
        <w:t>Пункт 8</w:t>
      </w:r>
      <w:r w:rsidRPr="00686A47">
        <w:rPr>
          <w:rFonts w:ascii="Arial" w:hAnsi="Arial" w:cs="Arial"/>
          <w:color w:val="000000" w:themeColor="text1"/>
          <w:sz w:val="18"/>
          <w:szCs w:val="18"/>
        </w:rPr>
        <w:t xml:space="preserve"> Указа).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349C4"/>
    <w:multiLevelType w:val="hybridMultilevel"/>
    <w:tmpl w:val="4482B952"/>
    <w:lvl w:ilvl="0" w:tplc="523070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F7C5935"/>
    <w:multiLevelType w:val="hybridMultilevel"/>
    <w:tmpl w:val="0F049012"/>
    <w:lvl w:ilvl="0" w:tplc="04190005">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FB33A4B"/>
    <w:multiLevelType w:val="hybridMultilevel"/>
    <w:tmpl w:val="1A0A3164"/>
    <w:lvl w:ilvl="0" w:tplc="FFFFFFFF">
      <w:start w:val="1"/>
      <w:numFmt w:val="bullet"/>
      <w:lvlText w:val=""/>
      <w:lvlJc w:val="left"/>
      <w:pPr>
        <w:ind w:left="720" w:hanging="360"/>
      </w:pPr>
      <w:rPr>
        <w:rFonts w:ascii="Symbol" w:hAnsi="Symbo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D42023F"/>
    <w:multiLevelType w:val="hybridMultilevel"/>
    <w:tmpl w:val="A420CC0C"/>
    <w:lvl w:ilvl="0" w:tplc="FFFFFFFF">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33E6140"/>
    <w:multiLevelType w:val="hybridMultilevel"/>
    <w:tmpl w:val="837A5074"/>
    <w:lvl w:ilvl="0" w:tplc="3858DC56">
      <w:start w:val="1"/>
      <w:numFmt w:val="decimal"/>
      <w:lvlText w:val="15.%1."/>
      <w:lvlJc w:val="left"/>
      <w:pPr>
        <w:ind w:left="502"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CDF"/>
    <w:rsid w:val="00002A76"/>
    <w:rsid w:val="00057959"/>
    <w:rsid w:val="000636FC"/>
    <w:rsid w:val="0008627C"/>
    <w:rsid w:val="000A09A0"/>
    <w:rsid w:val="000B09D6"/>
    <w:rsid w:val="000B4BA8"/>
    <w:rsid w:val="000E4A2A"/>
    <w:rsid w:val="0010038C"/>
    <w:rsid w:val="00103C08"/>
    <w:rsid w:val="0011078F"/>
    <w:rsid w:val="00113176"/>
    <w:rsid w:val="00145ED8"/>
    <w:rsid w:val="00146B06"/>
    <w:rsid w:val="0017132F"/>
    <w:rsid w:val="00180C03"/>
    <w:rsid w:val="001A6973"/>
    <w:rsid w:val="001A6C91"/>
    <w:rsid w:val="00205235"/>
    <w:rsid w:val="002109C2"/>
    <w:rsid w:val="00213C28"/>
    <w:rsid w:val="00247358"/>
    <w:rsid w:val="00253715"/>
    <w:rsid w:val="00277D19"/>
    <w:rsid w:val="00353082"/>
    <w:rsid w:val="00364CDF"/>
    <w:rsid w:val="003B7ED4"/>
    <w:rsid w:val="003D0916"/>
    <w:rsid w:val="003E3CA1"/>
    <w:rsid w:val="003E4049"/>
    <w:rsid w:val="003E53F0"/>
    <w:rsid w:val="003F132F"/>
    <w:rsid w:val="003F7CFC"/>
    <w:rsid w:val="00402874"/>
    <w:rsid w:val="00415A50"/>
    <w:rsid w:val="00436C9F"/>
    <w:rsid w:val="0044700A"/>
    <w:rsid w:val="00452705"/>
    <w:rsid w:val="00462243"/>
    <w:rsid w:val="00470038"/>
    <w:rsid w:val="00481060"/>
    <w:rsid w:val="004C02ED"/>
    <w:rsid w:val="004C6974"/>
    <w:rsid w:val="004D35D1"/>
    <w:rsid w:val="004E053E"/>
    <w:rsid w:val="00517B64"/>
    <w:rsid w:val="00535D52"/>
    <w:rsid w:val="00536DDF"/>
    <w:rsid w:val="00567190"/>
    <w:rsid w:val="0058225B"/>
    <w:rsid w:val="005C7271"/>
    <w:rsid w:val="005D39DE"/>
    <w:rsid w:val="005F3047"/>
    <w:rsid w:val="005F41A6"/>
    <w:rsid w:val="0061445F"/>
    <w:rsid w:val="00657EAA"/>
    <w:rsid w:val="006A5E2D"/>
    <w:rsid w:val="006B2182"/>
    <w:rsid w:val="006E223C"/>
    <w:rsid w:val="006E7992"/>
    <w:rsid w:val="007434C9"/>
    <w:rsid w:val="007566A5"/>
    <w:rsid w:val="007972E9"/>
    <w:rsid w:val="007A5D9B"/>
    <w:rsid w:val="007D4D62"/>
    <w:rsid w:val="00812916"/>
    <w:rsid w:val="00831FB3"/>
    <w:rsid w:val="00837729"/>
    <w:rsid w:val="008765F7"/>
    <w:rsid w:val="0088614B"/>
    <w:rsid w:val="00897C20"/>
    <w:rsid w:val="008A1A85"/>
    <w:rsid w:val="00903C69"/>
    <w:rsid w:val="00931DE3"/>
    <w:rsid w:val="00953464"/>
    <w:rsid w:val="009573FA"/>
    <w:rsid w:val="00960458"/>
    <w:rsid w:val="009662EF"/>
    <w:rsid w:val="00967014"/>
    <w:rsid w:val="0097269D"/>
    <w:rsid w:val="009737E9"/>
    <w:rsid w:val="00982182"/>
    <w:rsid w:val="00996AF7"/>
    <w:rsid w:val="009A2769"/>
    <w:rsid w:val="009A2EEF"/>
    <w:rsid w:val="009F52CD"/>
    <w:rsid w:val="009F7186"/>
    <w:rsid w:val="00A67105"/>
    <w:rsid w:val="00AA58CD"/>
    <w:rsid w:val="00AC294B"/>
    <w:rsid w:val="00AD40B1"/>
    <w:rsid w:val="00AD55CA"/>
    <w:rsid w:val="00AF16A5"/>
    <w:rsid w:val="00B05178"/>
    <w:rsid w:val="00B242D4"/>
    <w:rsid w:val="00B36B5F"/>
    <w:rsid w:val="00B578D2"/>
    <w:rsid w:val="00B66EDB"/>
    <w:rsid w:val="00BA411A"/>
    <w:rsid w:val="00BA5CB3"/>
    <w:rsid w:val="00BE12F4"/>
    <w:rsid w:val="00BF4CDA"/>
    <w:rsid w:val="00C101B9"/>
    <w:rsid w:val="00C11136"/>
    <w:rsid w:val="00C170A8"/>
    <w:rsid w:val="00C20762"/>
    <w:rsid w:val="00C41CD0"/>
    <w:rsid w:val="00C42F5E"/>
    <w:rsid w:val="00C53250"/>
    <w:rsid w:val="00C5336F"/>
    <w:rsid w:val="00C92591"/>
    <w:rsid w:val="00C972EA"/>
    <w:rsid w:val="00CB724B"/>
    <w:rsid w:val="00D02AED"/>
    <w:rsid w:val="00D03B43"/>
    <w:rsid w:val="00D1535E"/>
    <w:rsid w:val="00D15377"/>
    <w:rsid w:val="00D30A3E"/>
    <w:rsid w:val="00D45C8A"/>
    <w:rsid w:val="00DA251A"/>
    <w:rsid w:val="00DB4B80"/>
    <w:rsid w:val="00DE3BDD"/>
    <w:rsid w:val="00E049F3"/>
    <w:rsid w:val="00E10BC3"/>
    <w:rsid w:val="00E16008"/>
    <w:rsid w:val="00E25076"/>
    <w:rsid w:val="00E3296E"/>
    <w:rsid w:val="00E43FE5"/>
    <w:rsid w:val="00E478F5"/>
    <w:rsid w:val="00E637CD"/>
    <w:rsid w:val="00E7444F"/>
    <w:rsid w:val="00E902BB"/>
    <w:rsid w:val="00EA75AB"/>
    <w:rsid w:val="00EB44F4"/>
    <w:rsid w:val="00EC4930"/>
    <w:rsid w:val="00EE479C"/>
    <w:rsid w:val="00F1250B"/>
    <w:rsid w:val="00F27E46"/>
    <w:rsid w:val="00F779A5"/>
    <w:rsid w:val="00F944DA"/>
    <w:rsid w:val="00FC38E3"/>
    <w:rsid w:val="00FF1C8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37D336"/>
  <w14:defaultImageDpi w14:val="300"/>
  <w15:chartTrackingRefBased/>
  <w15:docId w15:val="{8B3E272F-7917-43FB-989E-509F0E25A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C03"/>
  </w:style>
  <w:style w:type="paragraph" w:styleId="3">
    <w:name w:val="heading 3"/>
    <w:basedOn w:val="a"/>
    <w:next w:val="a"/>
    <w:link w:val="30"/>
    <w:qFormat/>
    <w:rsid w:val="00C53250"/>
    <w:pPr>
      <w:keepNext/>
      <w:autoSpaceDE w:val="0"/>
      <w:autoSpaceDN w:val="0"/>
      <w:spacing w:before="240" w:after="60"/>
      <w:ind w:firstLine="709"/>
      <w:outlineLvl w:val="2"/>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944DA"/>
    <w:pPr>
      <w:tabs>
        <w:tab w:val="center" w:pos="4677"/>
        <w:tab w:val="right" w:pos="9355"/>
      </w:tabs>
    </w:pPr>
  </w:style>
  <w:style w:type="character" w:customStyle="1" w:styleId="a4">
    <w:name w:val="Нижний колонтитул Знак"/>
    <w:basedOn w:val="a0"/>
    <w:link w:val="a3"/>
    <w:uiPriority w:val="99"/>
    <w:rsid w:val="00F944DA"/>
  </w:style>
  <w:style w:type="character" w:styleId="a5">
    <w:name w:val="page number"/>
    <w:basedOn w:val="a0"/>
    <w:uiPriority w:val="99"/>
    <w:semiHidden/>
    <w:unhideWhenUsed/>
    <w:rsid w:val="00F944DA"/>
  </w:style>
  <w:style w:type="character" w:styleId="a6">
    <w:name w:val="line number"/>
    <w:basedOn w:val="a0"/>
    <w:uiPriority w:val="99"/>
    <w:semiHidden/>
    <w:unhideWhenUsed/>
    <w:rsid w:val="000636FC"/>
  </w:style>
  <w:style w:type="paragraph" w:styleId="1">
    <w:name w:val="toc 1"/>
    <w:basedOn w:val="a"/>
    <w:next w:val="a"/>
    <w:autoRedefine/>
    <w:uiPriority w:val="39"/>
    <w:unhideWhenUsed/>
    <w:rsid w:val="00247358"/>
  </w:style>
  <w:style w:type="paragraph" w:styleId="2">
    <w:name w:val="toc 2"/>
    <w:basedOn w:val="a"/>
    <w:next w:val="a"/>
    <w:autoRedefine/>
    <w:uiPriority w:val="39"/>
    <w:unhideWhenUsed/>
    <w:rsid w:val="00247358"/>
    <w:pPr>
      <w:ind w:left="240"/>
    </w:pPr>
  </w:style>
  <w:style w:type="paragraph" w:styleId="31">
    <w:name w:val="toc 3"/>
    <w:basedOn w:val="a"/>
    <w:next w:val="a"/>
    <w:autoRedefine/>
    <w:uiPriority w:val="39"/>
    <w:unhideWhenUsed/>
    <w:rsid w:val="00247358"/>
    <w:pPr>
      <w:ind w:left="480"/>
    </w:pPr>
  </w:style>
  <w:style w:type="paragraph" w:styleId="4">
    <w:name w:val="toc 4"/>
    <w:basedOn w:val="a"/>
    <w:next w:val="a"/>
    <w:autoRedefine/>
    <w:uiPriority w:val="39"/>
    <w:unhideWhenUsed/>
    <w:rsid w:val="00247358"/>
    <w:pPr>
      <w:ind w:left="720"/>
    </w:pPr>
  </w:style>
  <w:style w:type="paragraph" w:styleId="5">
    <w:name w:val="toc 5"/>
    <w:basedOn w:val="a"/>
    <w:next w:val="a"/>
    <w:autoRedefine/>
    <w:uiPriority w:val="39"/>
    <w:unhideWhenUsed/>
    <w:rsid w:val="00247358"/>
    <w:pPr>
      <w:ind w:left="960"/>
    </w:pPr>
  </w:style>
  <w:style w:type="paragraph" w:styleId="6">
    <w:name w:val="toc 6"/>
    <w:basedOn w:val="a"/>
    <w:next w:val="a"/>
    <w:autoRedefine/>
    <w:uiPriority w:val="39"/>
    <w:unhideWhenUsed/>
    <w:rsid w:val="00247358"/>
    <w:pPr>
      <w:ind w:left="1200"/>
    </w:pPr>
  </w:style>
  <w:style w:type="paragraph" w:styleId="7">
    <w:name w:val="toc 7"/>
    <w:basedOn w:val="a"/>
    <w:next w:val="a"/>
    <w:autoRedefine/>
    <w:uiPriority w:val="39"/>
    <w:unhideWhenUsed/>
    <w:rsid w:val="00247358"/>
    <w:pPr>
      <w:ind w:left="1440"/>
    </w:pPr>
  </w:style>
  <w:style w:type="paragraph" w:styleId="8">
    <w:name w:val="toc 8"/>
    <w:basedOn w:val="a"/>
    <w:next w:val="a"/>
    <w:autoRedefine/>
    <w:uiPriority w:val="39"/>
    <w:unhideWhenUsed/>
    <w:rsid w:val="00247358"/>
    <w:pPr>
      <w:ind w:left="1680"/>
    </w:pPr>
  </w:style>
  <w:style w:type="paragraph" w:styleId="9">
    <w:name w:val="toc 9"/>
    <w:basedOn w:val="a"/>
    <w:next w:val="a"/>
    <w:autoRedefine/>
    <w:uiPriority w:val="39"/>
    <w:unhideWhenUsed/>
    <w:rsid w:val="00247358"/>
    <w:pPr>
      <w:ind w:left="1920"/>
    </w:pPr>
  </w:style>
  <w:style w:type="paragraph" w:styleId="a7">
    <w:name w:val="header"/>
    <w:basedOn w:val="a"/>
    <w:link w:val="a8"/>
    <w:uiPriority w:val="99"/>
    <w:unhideWhenUsed/>
    <w:rsid w:val="009662EF"/>
    <w:pPr>
      <w:tabs>
        <w:tab w:val="center" w:pos="4677"/>
        <w:tab w:val="right" w:pos="9355"/>
      </w:tabs>
    </w:pPr>
  </w:style>
  <w:style w:type="character" w:customStyle="1" w:styleId="a8">
    <w:name w:val="Верхний колонтитул Знак"/>
    <w:basedOn w:val="a0"/>
    <w:link w:val="a7"/>
    <w:uiPriority w:val="99"/>
    <w:rsid w:val="009662EF"/>
  </w:style>
  <w:style w:type="paragraph" w:customStyle="1" w:styleId="ConsPlusNormal">
    <w:name w:val="ConsPlusNormal"/>
    <w:rsid w:val="00364CDF"/>
    <w:pPr>
      <w:widowControl w:val="0"/>
      <w:autoSpaceDE w:val="0"/>
      <w:autoSpaceDN w:val="0"/>
    </w:pPr>
    <w:rPr>
      <w:rFonts w:ascii="Tahoma" w:eastAsiaTheme="minorEastAsia" w:hAnsi="Tahoma" w:cs="Tahoma"/>
      <w:szCs w:val="22"/>
      <w:lang w:eastAsia="ru-RU"/>
    </w:rPr>
  </w:style>
  <w:style w:type="paragraph" w:customStyle="1" w:styleId="ConsPlusTitle">
    <w:name w:val="ConsPlusTitle"/>
    <w:rsid w:val="00364CDF"/>
    <w:pPr>
      <w:widowControl w:val="0"/>
      <w:autoSpaceDE w:val="0"/>
      <w:autoSpaceDN w:val="0"/>
    </w:pPr>
    <w:rPr>
      <w:rFonts w:ascii="Tahoma" w:eastAsiaTheme="minorEastAsia" w:hAnsi="Tahoma" w:cs="Tahoma"/>
      <w:b/>
      <w:szCs w:val="22"/>
      <w:lang w:eastAsia="ru-RU"/>
    </w:rPr>
  </w:style>
  <w:style w:type="paragraph" w:customStyle="1" w:styleId="ConsPlusTitlePage">
    <w:name w:val="ConsPlusTitlePage"/>
    <w:rsid w:val="00364CDF"/>
    <w:pPr>
      <w:widowControl w:val="0"/>
      <w:autoSpaceDE w:val="0"/>
      <w:autoSpaceDN w:val="0"/>
    </w:pPr>
    <w:rPr>
      <w:rFonts w:ascii="Tahoma" w:eastAsiaTheme="minorEastAsia" w:hAnsi="Tahoma" w:cs="Tahoma"/>
      <w:sz w:val="20"/>
      <w:szCs w:val="22"/>
      <w:lang w:eastAsia="ru-RU"/>
    </w:rPr>
  </w:style>
  <w:style w:type="paragraph" w:styleId="a9">
    <w:name w:val="Balloon Text"/>
    <w:basedOn w:val="a"/>
    <w:link w:val="aa"/>
    <w:uiPriority w:val="99"/>
    <w:semiHidden/>
    <w:unhideWhenUsed/>
    <w:rsid w:val="00364CDF"/>
    <w:rPr>
      <w:rFonts w:ascii="Segoe UI" w:hAnsi="Segoe UI" w:cs="Segoe UI"/>
      <w:sz w:val="18"/>
      <w:szCs w:val="18"/>
    </w:rPr>
  </w:style>
  <w:style w:type="character" w:customStyle="1" w:styleId="aa">
    <w:name w:val="Текст выноски Знак"/>
    <w:basedOn w:val="a0"/>
    <w:link w:val="a9"/>
    <w:uiPriority w:val="99"/>
    <w:semiHidden/>
    <w:rsid w:val="00364CDF"/>
    <w:rPr>
      <w:rFonts w:ascii="Segoe UI" w:hAnsi="Segoe UI" w:cs="Segoe UI"/>
      <w:sz w:val="18"/>
      <w:szCs w:val="18"/>
    </w:rPr>
  </w:style>
  <w:style w:type="table" w:styleId="ab">
    <w:name w:val="Table Grid"/>
    <w:basedOn w:val="a1"/>
    <w:uiPriority w:val="59"/>
    <w:rsid w:val="00886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rsid w:val="001A6C91"/>
    <w:rPr>
      <w:rFonts w:ascii="Courier New" w:eastAsia="Times New Roman" w:hAnsi="Courier New" w:cs="Times New Roman"/>
      <w:sz w:val="20"/>
      <w:szCs w:val="20"/>
      <w:lang w:val="x-none" w:eastAsia="x-none"/>
    </w:rPr>
  </w:style>
  <w:style w:type="character" w:customStyle="1" w:styleId="ad">
    <w:name w:val="Текст Знак"/>
    <w:basedOn w:val="a0"/>
    <w:link w:val="ac"/>
    <w:rsid w:val="001A6C91"/>
    <w:rPr>
      <w:rFonts w:ascii="Courier New" w:eastAsia="Times New Roman" w:hAnsi="Courier New" w:cs="Times New Roman"/>
      <w:sz w:val="20"/>
      <w:szCs w:val="20"/>
      <w:lang w:val="x-none" w:eastAsia="x-none"/>
    </w:rPr>
  </w:style>
  <w:style w:type="paragraph" w:styleId="ae">
    <w:name w:val="List Paragraph"/>
    <w:basedOn w:val="a"/>
    <w:uiPriority w:val="34"/>
    <w:qFormat/>
    <w:rsid w:val="00D45C8A"/>
    <w:pPr>
      <w:ind w:left="720"/>
      <w:contextualSpacing/>
    </w:pPr>
  </w:style>
  <w:style w:type="paragraph" w:styleId="af">
    <w:name w:val="Revision"/>
    <w:hidden/>
    <w:uiPriority w:val="99"/>
    <w:semiHidden/>
    <w:rsid w:val="00953464"/>
  </w:style>
  <w:style w:type="paragraph" w:styleId="af0">
    <w:name w:val="Body Text"/>
    <w:basedOn w:val="a"/>
    <w:link w:val="af1"/>
    <w:uiPriority w:val="99"/>
    <w:semiHidden/>
    <w:unhideWhenUsed/>
    <w:rsid w:val="00C53250"/>
    <w:pPr>
      <w:spacing w:after="120"/>
    </w:pPr>
  </w:style>
  <w:style w:type="character" w:customStyle="1" w:styleId="af1">
    <w:name w:val="Основной текст Знак"/>
    <w:basedOn w:val="a0"/>
    <w:link w:val="af0"/>
    <w:uiPriority w:val="99"/>
    <w:semiHidden/>
    <w:rsid w:val="00C53250"/>
  </w:style>
  <w:style w:type="paragraph" w:styleId="af2">
    <w:name w:val="Body Text First Indent"/>
    <w:basedOn w:val="af0"/>
    <w:link w:val="af3"/>
    <w:rsid w:val="00C53250"/>
    <w:pPr>
      <w:autoSpaceDE w:val="0"/>
      <w:autoSpaceDN w:val="0"/>
      <w:ind w:firstLine="210"/>
    </w:pPr>
    <w:rPr>
      <w:rFonts w:ascii="Times New Roman" w:eastAsia="Times New Roman" w:hAnsi="Times New Roman" w:cs="Times New Roman"/>
      <w:sz w:val="20"/>
      <w:szCs w:val="20"/>
      <w:lang w:eastAsia="ru-RU"/>
    </w:rPr>
  </w:style>
  <w:style w:type="character" w:customStyle="1" w:styleId="af3">
    <w:name w:val="Красная строка Знак"/>
    <w:basedOn w:val="af1"/>
    <w:link w:val="af2"/>
    <w:rsid w:val="00C53250"/>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C53250"/>
    <w:rPr>
      <w:rFonts w:ascii="Times New Roman" w:eastAsia="Times New Roman" w:hAnsi="Times New Roman" w:cs="Times New Roman"/>
      <w:sz w:val="20"/>
      <w:szCs w:val="20"/>
      <w:lang w:eastAsia="ru-RU"/>
    </w:rPr>
  </w:style>
  <w:style w:type="paragraph" w:customStyle="1" w:styleId="Default">
    <w:name w:val="Default"/>
    <w:rsid w:val="00C53250"/>
    <w:pPr>
      <w:autoSpaceDE w:val="0"/>
      <w:autoSpaceDN w:val="0"/>
      <w:adjustRightInd w:val="0"/>
    </w:pPr>
    <w:rPr>
      <w:rFonts w:ascii="Arial" w:eastAsia="Times New Roman" w:hAnsi="Arial" w:cs="Arial"/>
      <w:color w:val="000000"/>
      <w:lang w:eastAsia="ru-RU"/>
    </w:rPr>
  </w:style>
  <w:style w:type="character" w:styleId="af4">
    <w:name w:val="annotation reference"/>
    <w:basedOn w:val="a0"/>
    <w:uiPriority w:val="99"/>
    <w:semiHidden/>
    <w:unhideWhenUsed/>
    <w:rsid w:val="00903C69"/>
    <w:rPr>
      <w:sz w:val="16"/>
      <w:szCs w:val="16"/>
    </w:rPr>
  </w:style>
  <w:style w:type="paragraph" w:styleId="af5">
    <w:name w:val="annotation text"/>
    <w:basedOn w:val="a"/>
    <w:link w:val="af6"/>
    <w:uiPriority w:val="99"/>
    <w:semiHidden/>
    <w:unhideWhenUsed/>
    <w:rsid w:val="00903C69"/>
    <w:rPr>
      <w:sz w:val="20"/>
      <w:szCs w:val="20"/>
    </w:rPr>
  </w:style>
  <w:style w:type="character" w:customStyle="1" w:styleId="af6">
    <w:name w:val="Текст примечания Знак"/>
    <w:basedOn w:val="a0"/>
    <w:link w:val="af5"/>
    <w:uiPriority w:val="99"/>
    <w:semiHidden/>
    <w:rsid w:val="00903C69"/>
    <w:rPr>
      <w:sz w:val="20"/>
      <w:szCs w:val="20"/>
    </w:rPr>
  </w:style>
  <w:style w:type="paragraph" w:styleId="af7">
    <w:name w:val="annotation subject"/>
    <w:basedOn w:val="af5"/>
    <w:next w:val="af5"/>
    <w:link w:val="af8"/>
    <w:uiPriority w:val="99"/>
    <w:semiHidden/>
    <w:unhideWhenUsed/>
    <w:rsid w:val="00903C69"/>
    <w:rPr>
      <w:b/>
      <w:bCs/>
    </w:rPr>
  </w:style>
  <w:style w:type="character" w:customStyle="1" w:styleId="af8">
    <w:name w:val="Тема примечания Знак"/>
    <w:basedOn w:val="af6"/>
    <w:link w:val="af7"/>
    <w:uiPriority w:val="99"/>
    <w:semiHidden/>
    <w:rsid w:val="00903C69"/>
    <w:rPr>
      <w:b/>
      <w:bCs/>
      <w:sz w:val="20"/>
      <w:szCs w:val="20"/>
    </w:rPr>
  </w:style>
  <w:style w:type="paragraph" w:styleId="af9">
    <w:name w:val="endnote text"/>
    <w:basedOn w:val="a"/>
    <w:link w:val="afa"/>
    <w:uiPriority w:val="99"/>
    <w:semiHidden/>
    <w:unhideWhenUsed/>
    <w:rsid w:val="00C170A8"/>
    <w:rPr>
      <w:sz w:val="20"/>
      <w:szCs w:val="20"/>
    </w:rPr>
  </w:style>
  <w:style w:type="character" w:customStyle="1" w:styleId="afa">
    <w:name w:val="Текст концевой сноски Знак"/>
    <w:basedOn w:val="a0"/>
    <w:link w:val="af9"/>
    <w:uiPriority w:val="99"/>
    <w:semiHidden/>
    <w:rsid w:val="00C170A8"/>
    <w:rPr>
      <w:sz w:val="20"/>
      <w:szCs w:val="20"/>
    </w:rPr>
  </w:style>
  <w:style w:type="character" w:styleId="afb">
    <w:name w:val="endnote reference"/>
    <w:basedOn w:val="a0"/>
    <w:uiPriority w:val="99"/>
    <w:semiHidden/>
    <w:unhideWhenUsed/>
    <w:rsid w:val="00C170A8"/>
    <w:rPr>
      <w:vertAlign w:val="superscript"/>
    </w:rPr>
  </w:style>
  <w:style w:type="paragraph" w:styleId="afc">
    <w:name w:val="footnote text"/>
    <w:basedOn w:val="a"/>
    <w:link w:val="afd"/>
    <w:uiPriority w:val="99"/>
    <w:semiHidden/>
    <w:unhideWhenUsed/>
    <w:rsid w:val="00C170A8"/>
    <w:rPr>
      <w:sz w:val="20"/>
      <w:szCs w:val="20"/>
    </w:rPr>
  </w:style>
  <w:style w:type="character" w:customStyle="1" w:styleId="afd">
    <w:name w:val="Текст сноски Знак"/>
    <w:basedOn w:val="a0"/>
    <w:link w:val="afc"/>
    <w:uiPriority w:val="99"/>
    <w:semiHidden/>
    <w:rsid w:val="00C170A8"/>
    <w:rPr>
      <w:sz w:val="20"/>
      <w:szCs w:val="20"/>
    </w:rPr>
  </w:style>
  <w:style w:type="character" w:styleId="afe">
    <w:name w:val="footnote reference"/>
    <w:basedOn w:val="a0"/>
    <w:uiPriority w:val="99"/>
    <w:semiHidden/>
    <w:unhideWhenUsed/>
    <w:rsid w:val="00C170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E849CD74ED4F5A147ADB0D1593B83807106483E6F2E7DB8A77927C0A6FBFC44EC5552C474DD7AE54347DB448F6CCBF1EF7C4369197F180o7RCO" TargetMode="External"/><Relationship Id="rId13" Type="http://schemas.openxmlformats.org/officeDocument/2006/relationships/hyperlink" Target="consultantplus://offline/ref=FA04D3BCFCFC6D42540C5628DD10F250CA484969DDA5728C15AC0155AFE57BC809DB7CF98C5D7DE825DFF58A15AA4A466166D2AE98AB9FBCW9PA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2A68E514CCFF0B93D6BDB6C2284B56AA6F010050FFF40EE03FCD8667E273473DEA2C8CA92FBE4E407E31BA12F7AD1D2A86E8C012A3E2333V7o3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8F3BB731765F946D87A85A21AD40C7ADDF2AAFE9F07C30E2B89DB319FBC6638C15CCB296E619E2DD6D69EB5C08168EA9BED78EDAA356AC43CAE5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A68E514CCFF0B93D6BDB6C2284B56AA6F010050FFF40EE03FCD8667E273473DEA2C8CA92FBE4E404E31BA12F7AD1D2A86E8C012A3E2333V7o3O" TargetMode="External"/><Relationship Id="rId5" Type="http://schemas.openxmlformats.org/officeDocument/2006/relationships/webSettings" Target="webSettings.xml"/><Relationship Id="rId15" Type="http://schemas.openxmlformats.org/officeDocument/2006/relationships/hyperlink" Target="consultantplus://offline/ref=8F3BB731765F946D87A85A21AD40C7ADDF2AAFE9F07C30E2B89DB319FBC6638C15CCB296E619E2DA6C69EB5C08168EA9BED78EDAA356AC43CAE5O" TargetMode="External"/><Relationship Id="rId10" Type="http://schemas.openxmlformats.org/officeDocument/2006/relationships/hyperlink" Target="consultantplus://offline/ref=62A68E514CCFF0B93D6BDB6C2284B56AA6F010050FF940EE03FCD8667E273473DEA2C8CA92FBE4E606E31BA12F7AD1D2A86E8C012A3E2333V7o3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2E849CD74ED4F5A147ADB0D1593B83807106483E6F2E7DB8A77927C0A6FBFC44EC5552C474DD7A854347DB448F6CCBF1EF7C4369197F180o7RCO" TargetMode="External"/><Relationship Id="rId14" Type="http://schemas.openxmlformats.org/officeDocument/2006/relationships/hyperlink" Target="consultantplus://offline/ref=FA04D3BCFCFC6D42540C5628DD10F250CA484969DDA5728C15AC0155AFE57BC809DB7CF98C5D7DEA25DFF58A15AA4A466166D2AE98AB9FBCW9PA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consultantplus://offline/ref=E67A6943138852E5F0B64AAC76B7E17E933B0B156C183D3590D1C83361B58AD80EA66CBF093F9590234C18C6179BBF5B6DFD4901624D234BQEF1N" TargetMode="External"/><Relationship Id="rId13" Type="http://schemas.openxmlformats.org/officeDocument/2006/relationships/hyperlink" Target="consultantplus://offline/ref=1F62CB7ECFB84DB14BC9CA835BF404779CE0AF2625DA0B24AF3E053E93F702788F6D8DA3CC367425F253B8C82D2319F5CA1761B41E90C63F16F9N" TargetMode="External"/><Relationship Id="rId3" Type="http://schemas.openxmlformats.org/officeDocument/2006/relationships/hyperlink" Target="consultantplus://offline/ref=E67A6943138852E5F0B64AAC76B7E17E933B0B156C1E3D3590D1C83361B58AD80EA66CBF093F9596254C18C6179BBF5B6DFD4901624D234BQEF1N" TargetMode="External"/><Relationship Id="rId7" Type="http://schemas.openxmlformats.org/officeDocument/2006/relationships/hyperlink" Target="consultantplus://offline/ref=E67A6943138852E5F0B64AAC76B7E17E933B0B156C1E3D3590D1C83361B58AD80EA66CBF093F9596264C18C6179BBF5B6DFD4901624D234BQEF1N" TargetMode="External"/><Relationship Id="rId12" Type="http://schemas.openxmlformats.org/officeDocument/2006/relationships/hyperlink" Target="consultantplus://offline/ref=1F62CB7ECFB84DB14BC9CA835BF404779CE0AF2625DA0B24AF3E053E93F702788F6D8DA3CC367425F053B8C82D2319F5CA1761B41E90C63F16F9N" TargetMode="External"/><Relationship Id="rId17" Type="http://schemas.openxmlformats.org/officeDocument/2006/relationships/hyperlink" Target="consultantplus://offline/ref=1F62CB7ECFB84DB14BC9CA835BF404779CE7AA2522D20B24AF3E053E93F702788F6D8DA6CB3D2075B50DE1986E6815F4D30B60B610F4N" TargetMode="External"/><Relationship Id="rId2" Type="http://schemas.openxmlformats.org/officeDocument/2006/relationships/hyperlink" Target="consultantplus://offline/ref=BAB80BB853E5A8A463FE1093EA2A44AB29526C89761D8929DF4739B35BB2B5E301593FBDBD1522731063F4AED6B5158900A8708081CDB292lEOEO" TargetMode="External"/><Relationship Id="rId16" Type="http://schemas.openxmlformats.org/officeDocument/2006/relationships/hyperlink" Target="consultantplus://offline/ref=1F62CB7ECFB84DB14BC9CA835BF404779CE7AA2522D20B24AF3E053E93F702788F6D8DA3CD3D2075B50DE1986E6815F4D30B60B610F4N" TargetMode="External"/><Relationship Id="rId1" Type="http://schemas.openxmlformats.org/officeDocument/2006/relationships/hyperlink" Target="consultantplus://offline/ref=BAB80BB853E5A8A463FE1093EA2A44AB29526C89761D8929DF4739B35BB2B5E301593FBDBD1522731363F4AED6B5158900A8708081CDB292lEOEO" TargetMode="External"/><Relationship Id="rId6" Type="http://schemas.openxmlformats.org/officeDocument/2006/relationships/hyperlink" Target="consultantplus://offline/ref=E67A6943138852E5F0B64AAC76B7E17E933B0B156C1E3D3590D1C83361B58AD80EA66CBF093F9596254C18C6179BBF5B6DFD4901624D234BQEF1N" TargetMode="External"/><Relationship Id="rId11" Type="http://schemas.openxmlformats.org/officeDocument/2006/relationships/hyperlink" Target="consultantplus://offline/ref=1F62CB7ECFB84DB14BC9CA835BF404779CE9AA2727D30B24AF3E053E93F702788F6D8DA3CC367425F253B8C82D2319F5CA1761B41E90C63F16F9N" TargetMode="External"/><Relationship Id="rId5" Type="http://schemas.openxmlformats.org/officeDocument/2006/relationships/hyperlink" Target="consultantplus://offline/ref=E67A6943138852E5F0B64AAC76B7E17E933B0B156C183D3590D1C83361B58AD80EA66CBF093F9594274C18C6179BBF5B6DFD4901624D234BQEF1N" TargetMode="External"/><Relationship Id="rId15" Type="http://schemas.openxmlformats.org/officeDocument/2006/relationships/hyperlink" Target="consultantplus://offline/ref=1F62CB7ECFB84DB14BC9CA835BF404779CE9AD2423D20B24AF3E053E93F702789D6DD5AFCD316A25F146EE996B17F2N" TargetMode="External"/><Relationship Id="rId10" Type="http://schemas.openxmlformats.org/officeDocument/2006/relationships/hyperlink" Target="consultantplus://offline/ref=1F62CB7ECFB84DB14BC9CA835BF404779CE9AA2727D30B24AF3E053E93F702788F6D8DA3CC367420F253B8C82D2319F5CA1761B41E90C63F16F9N" TargetMode="External"/><Relationship Id="rId4" Type="http://schemas.openxmlformats.org/officeDocument/2006/relationships/hyperlink" Target="consultantplus://offline/ref=E67A6943138852E5F0B64AAC76B7E17E933B0B156C1E3D3590D1C83361B58AD80EA66CBF093F9596264C18C6179BBF5B6DFD4901624D234BQEF1N" TargetMode="External"/><Relationship Id="rId9" Type="http://schemas.openxmlformats.org/officeDocument/2006/relationships/hyperlink" Target="consultantplus://offline/ref=9ACE508257E68FB330D8C1C47A7EA86AAD007710AA2AC704EA82D79547812B641C5DEE72A7ECF865C31513C1EAF8F29B4B68211B619C45DFNEMEN" TargetMode="External"/><Relationship Id="rId14" Type="http://schemas.openxmlformats.org/officeDocument/2006/relationships/hyperlink" Target="consultantplus://offline/ref=1F62CB7ECFB84DB14BC9CA835BF404779CE9AA2727D50B24AF3E053E93F702789D6DD5AFCD316A25F146EE996B17F2N"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7268C-3B3B-4BE2-AEB9-A0E3110CC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3210</Words>
  <Characters>18299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Ивансон Ольга Борисовна</dc:creator>
  <cp:keywords/>
  <dc:description/>
  <cp:lastModifiedBy>Мулюкин Дмитрий Геннадьевич</cp:lastModifiedBy>
  <cp:revision>6</cp:revision>
  <cp:lastPrinted>2024-10-29T08:01:00Z</cp:lastPrinted>
  <dcterms:created xsi:type="dcterms:W3CDTF">2024-10-31T12:50:00Z</dcterms:created>
  <dcterms:modified xsi:type="dcterms:W3CDTF">2024-10-31T13:14:00Z</dcterms:modified>
</cp:coreProperties>
</file>