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7" w:rsidRDefault="00DE7F87" w:rsidP="003C3453">
      <w:pPr>
        <w:pStyle w:val="ConsPlusNormal"/>
        <w:ind w:firstLine="540"/>
        <w:jc w:val="center"/>
        <w:rPr>
          <w:rFonts w:ascii="Constantia" w:hAnsi="Constantia"/>
          <w:sz w:val="24"/>
          <w:szCs w:val="24"/>
        </w:rPr>
      </w:pPr>
    </w:p>
    <w:p w:rsidR="00C0291B" w:rsidRDefault="00DE7F87" w:rsidP="00DE7F87">
      <w:pPr>
        <w:pStyle w:val="ConsPlusNormal"/>
        <w:ind w:firstLine="540"/>
        <w:jc w:val="center"/>
        <w:rPr>
          <w:rFonts w:ascii="Constantia" w:hAnsi="Constantia"/>
          <w:sz w:val="24"/>
          <w:szCs w:val="24"/>
        </w:rPr>
      </w:pPr>
      <w:r>
        <w:rPr>
          <w:rFonts w:ascii="Constantia" w:hAnsi="Constantia"/>
          <w:sz w:val="24"/>
          <w:szCs w:val="24"/>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C0291B" w:rsidTr="00B36467">
        <w:tc>
          <w:tcPr>
            <w:tcW w:w="5495" w:type="dxa"/>
          </w:tcPr>
          <w:p w:rsidR="00C0291B" w:rsidRDefault="00C0291B" w:rsidP="00DE7F87">
            <w:pPr>
              <w:pStyle w:val="ConsPlusNormal"/>
              <w:jc w:val="center"/>
              <w:rPr>
                <w:rFonts w:ascii="Constantia" w:hAnsi="Constantia"/>
                <w:sz w:val="24"/>
                <w:szCs w:val="24"/>
              </w:rPr>
            </w:pPr>
          </w:p>
        </w:tc>
        <w:tc>
          <w:tcPr>
            <w:tcW w:w="4076" w:type="dxa"/>
          </w:tcPr>
          <w:p w:rsidR="00C0291B" w:rsidRPr="00E72595" w:rsidRDefault="00C0291B" w:rsidP="00C0291B">
            <w:pPr>
              <w:pStyle w:val="a9"/>
              <w:ind w:left="5387" w:hanging="5387"/>
              <w:jc w:val="left"/>
              <w:rPr>
                <w:sz w:val="28"/>
                <w:szCs w:val="28"/>
              </w:rPr>
            </w:pPr>
            <w:r w:rsidRPr="00E72595">
              <w:rPr>
                <w:sz w:val="28"/>
                <w:szCs w:val="28"/>
              </w:rPr>
              <w:t>УТВЕРЖДЕН</w:t>
            </w:r>
          </w:p>
          <w:p w:rsidR="00562FB8" w:rsidRPr="00E72595" w:rsidRDefault="004323C0" w:rsidP="00C0291B">
            <w:pPr>
              <w:pStyle w:val="a9"/>
              <w:ind w:left="5387" w:hanging="5387"/>
              <w:jc w:val="left"/>
              <w:rPr>
                <w:szCs w:val="24"/>
              </w:rPr>
            </w:pPr>
            <w:r w:rsidRPr="00367055">
              <w:rPr>
                <w:szCs w:val="24"/>
              </w:rPr>
              <w:t>Решением Единственного участника</w:t>
            </w:r>
          </w:p>
          <w:p w:rsidR="00C0291B" w:rsidRPr="00E72595" w:rsidRDefault="00C0291B" w:rsidP="00C0291B">
            <w:pPr>
              <w:pStyle w:val="a9"/>
              <w:jc w:val="left"/>
              <w:rPr>
                <w:szCs w:val="24"/>
              </w:rPr>
            </w:pPr>
            <w:r w:rsidRPr="00E72595">
              <w:rPr>
                <w:szCs w:val="24"/>
              </w:rPr>
              <w:t>ООО «КОМПАНИЯ ТАКТ»</w:t>
            </w:r>
          </w:p>
          <w:p w:rsidR="00C0291B" w:rsidRDefault="008925C0" w:rsidP="004A4679">
            <w:pPr>
              <w:pStyle w:val="ConsPlusNormal"/>
              <w:rPr>
                <w:rFonts w:ascii="Times New Roman" w:hAnsi="Times New Roman" w:cs="Times New Roman"/>
                <w:szCs w:val="24"/>
              </w:rPr>
            </w:pPr>
            <w:r>
              <w:rPr>
                <w:rFonts w:ascii="Times New Roman" w:hAnsi="Times New Roman" w:cs="Times New Roman"/>
                <w:szCs w:val="24"/>
              </w:rPr>
              <w:t>о</w:t>
            </w:r>
            <w:r w:rsidR="00C0291B" w:rsidRPr="00E72595">
              <w:rPr>
                <w:rFonts w:ascii="Times New Roman" w:hAnsi="Times New Roman" w:cs="Times New Roman"/>
                <w:szCs w:val="24"/>
              </w:rPr>
              <w:t>т</w:t>
            </w:r>
            <w:r w:rsidRPr="008B3356">
              <w:rPr>
                <w:rFonts w:ascii="Times New Roman" w:hAnsi="Times New Roman" w:cs="Times New Roman"/>
                <w:szCs w:val="24"/>
              </w:rPr>
              <w:t xml:space="preserve">  </w:t>
            </w:r>
            <w:r w:rsidR="0095042E" w:rsidRPr="0095042E">
              <w:rPr>
                <w:rFonts w:ascii="Times New Roman" w:hAnsi="Times New Roman" w:cs="Times New Roman"/>
                <w:szCs w:val="24"/>
              </w:rPr>
              <w:t xml:space="preserve"> </w:t>
            </w:r>
            <w:r w:rsidR="00E32C80" w:rsidRPr="00F73E84">
              <w:rPr>
                <w:rFonts w:ascii="Times New Roman" w:hAnsi="Times New Roman" w:cs="Times New Roman"/>
                <w:szCs w:val="24"/>
              </w:rPr>
              <w:t>18</w:t>
            </w:r>
            <w:r w:rsidR="00347F62">
              <w:rPr>
                <w:rFonts w:ascii="Times New Roman" w:hAnsi="Times New Roman" w:cs="Times New Roman"/>
                <w:szCs w:val="24"/>
              </w:rPr>
              <w:t>.</w:t>
            </w:r>
            <w:r w:rsidRPr="008B3356">
              <w:rPr>
                <w:rFonts w:ascii="Times New Roman" w:hAnsi="Times New Roman" w:cs="Times New Roman"/>
                <w:szCs w:val="24"/>
              </w:rPr>
              <w:t>12</w:t>
            </w:r>
            <w:r w:rsidR="00347F62">
              <w:rPr>
                <w:rFonts w:ascii="Times New Roman" w:hAnsi="Times New Roman" w:cs="Times New Roman"/>
                <w:szCs w:val="24"/>
              </w:rPr>
              <w:t>.</w:t>
            </w:r>
            <w:r w:rsidR="00C0291B" w:rsidRPr="00E72595">
              <w:rPr>
                <w:rFonts w:ascii="Times New Roman" w:hAnsi="Times New Roman" w:cs="Times New Roman"/>
                <w:szCs w:val="24"/>
              </w:rPr>
              <w:t>20</w:t>
            </w:r>
            <w:r w:rsidR="0095042E" w:rsidRPr="0095042E">
              <w:rPr>
                <w:rFonts w:ascii="Times New Roman" w:hAnsi="Times New Roman" w:cs="Times New Roman"/>
                <w:szCs w:val="24"/>
              </w:rPr>
              <w:t>20</w:t>
            </w:r>
            <w:r w:rsidR="00C0291B" w:rsidRPr="00E72595">
              <w:rPr>
                <w:rFonts w:ascii="Times New Roman" w:hAnsi="Times New Roman" w:cs="Times New Roman"/>
                <w:szCs w:val="24"/>
              </w:rPr>
              <w:t xml:space="preserve"> года</w:t>
            </w:r>
          </w:p>
          <w:p w:rsidR="00717ADD" w:rsidRPr="00717ADD" w:rsidRDefault="00717ADD" w:rsidP="0095042E">
            <w:pPr>
              <w:pStyle w:val="ConsPlusNormal"/>
              <w:rPr>
                <w:rFonts w:ascii="Times New Roman" w:hAnsi="Times New Roman" w:cs="Times New Roman"/>
                <w:sz w:val="24"/>
                <w:szCs w:val="24"/>
              </w:rPr>
            </w:pPr>
            <w:r>
              <w:rPr>
                <w:rFonts w:ascii="Times New Roman" w:hAnsi="Times New Roman" w:cs="Times New Roman"/>
                <w:szCs w:val="24"/>
              </w:rPr>
              <w:t xml:space="preserve">Вступает в силу с </w:t>
            </w:r>
            <w:r w:rsidR="008925C0">
              <w:rPr>
                <w:rFonts w:ascii="Times New Roman" w:hAnsi="Times New Roman" w:cs="Times New Roman"/>
                <w:szCs w:val="24"/>
              </w:rPr>
              <w:t>11</w:t>
            </w:r>
            <w:r>
              <w:rPr>
                <w:rFonts w:ascii="Times New Roman" w:hAnsi="Times New Roman" w:cs="Times New Roman"/>
                <w:szCs w:val="24"/>
              </w:rPr>
              <w:t>.</w:t>
            </w:r>
            <w:r w:rsidR="0095042E" w:rsidRPr="000D39F8">
              <w:rPr>
                <w:rFonts w:ascii="Times New Roman" w:hAnsi="Times New Roman" w:cs="Times New Roman"/>
                <w:szCs w:val="24"/>
              </w:rPr>
              <w:t>01</w:t>
            </w:r>
            <w:r>
              <w:rPr>
                <w:rFonts w:ascii="Times New Roman" w:hAnsi="Times New Roman" w:cs="Times New Roman"/>
                <w:szCs w:val="24"/>
              </w:rPr>
              <w:t>.20</w:t>
            </w:r>
            <w:r w:rsidR="0095042E" w:rsidRPr="000D39F8">
              <w:rPr>
                <w:rFonts w:ascii="Times New Roman" w:hAnsi="Times New Roman" w:cs="Times New Roman"/>
                <w:szCs w:val="24"/>
              </w:rPr>
              <w:t>2</w:t>
            </w:r>
            <w:r w:rsidR="008925C0">
              <w:rPr>
                <w:rFonts w:ascii="Times New Roman" w:hAnsi="Times New Roman" w:cs="Times New Roman"/>
                <w:szCs w:val="24"/>
              </w:rPr>
              <w:t>1</w:t>
            </w:r>
            <w:r>
              <w:rPr>
                <w:rFonts w:ascii="Times New Roman" w:hAnsi="Times New Roman" w:cs="Times New Roman"/>
                <w:szCs w:val="24"/>
              </w:rPr>
              <w:t xml:space="preserve"> г.</w:t>
            </w:r>
          </w:p>
        </w:tc>
      </w:tr>
    </w:tbl>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BA6E82" w:rsidRPr="00717ADD" w:rsidRDefault="00BA6E82" w:rsidP="003C3453">
      <w:pPr>
        <w:pStyle w:val="ConsPlusNormal"/>
        <w:ind w:firstLine="540"/>
        <w:jc w:val="center"/>
        <w:rPr>
          <w:rFonts w:ascii="Constantia" w:hAnsi="Constantia"/>
          <w:sz w:val="24"/>
          <w:szCs w:val="24"/>
        </w:rPr>
      </w:pPr>
    </w:p>
    <w:p w:rsidR="00D523AF" w:rsidRPr="00717ADD" w:rsidRDefault="00D523AF"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A675C6" w:rsidRPr="00DE7F87" w:rsidRDefault="00A675C6" w:rsidP="003C3453">
      <w:pPr>
        <w:pStyle w:val="ConsPlusNormal"/>
        <w:ind w:firstLine="540"/>
        <w:jc w:val="center"/>
        <w:rPr>
          <w:rFonts w:ascii="Constantia" w:hAnsi="Constantia"/>
          <w:sz w:val="24"/>
          <w:szCs w:val="24"/>
        </w:rPr>
      </w:pPr>
    </w:p>
    <w:p w:rsidR="00D15167" w:rsidRDefault="003C3453" w:rsidP="00D15167">
      <w:pPr>
        <w:pStyle w:val="ConsPlusNormal"/>
        <w:spacing w:line="360" w:lineRule="auto"/>
        <w:jc w:val="center"/>
        <w:rPr>
          <w:rFonts w:ascii="Times New Roman" w:hAnsi="Times New Roman" w:cs="Times New Roman"/>
          <w:b/>
          <w:sz w:val="42"/>
          <w:szCs w:val="42"/>
        </w:rPr>
      </w:pPr>
      <w:r w:rsidRPr="000944ED">
        <w:rPr>
          <w:rFonts w:ascii="Times New Roman" w:hAnsi="Times New Roman" w:cs="Times New Roman"/>
          <w:b/>
          <w:sz w:val="42"/>
          <w:szCs w:val="42"/>
        </w:rPr>
        <w:t xml:space="preserve">РЕГЛАМЕНТ </w:t>
      </w:r>
    </w:p>
    <w:p w:rsidR="00D15167" w:rsidRPr="00D15167" w:rsidRDefault="003C3453" w:rsidP="00D15167">
      <w:pPr>
        <w:pStyle w:val="ConsPlusNormal"/>
        <w:spacing w:line="360" w:lineRule="auto"/>
        <w:jc w:val="center"/>
        <w:rPr>
          <w:rFonts w:ascii="Times New Roman" w:hAnsi="Times New Roman" w:cs="Times New Roman"/>
          <w:b/>
          <w:sz w:val="30"/>
          <w:szCs w:val="30"/>
        </w:rPr>
      </w:pPr>
      <w:r w:rsidRPr="000944ED">
        <w:rPr>
          <w:rFonts w:ascii="Times New Roman" w:hAnsi="Times New Roman" w:cs="Times New Roman"/>
          <w:b/>
          <w:sz w:val="40"/>
          <w:szCs w:val="40"/>
        </w:rPr>
        <w:t xml:space="preserve">СПЕЦИАЛИЗИРОВАННОГО ДЕПОЗИТАРИЯ </w:t>
      </w:r>
      <w:r w:rsidR="00D15167" w:rsidRPr="00D15167">
        <w:rPr>
          <w:rFonts w:ascii="Times New Roman" w:hAnsi="Times New Roman" w:cs="Times New Roman"/>
          <w:b/>
          <w:sz w:val="30"/>
          <w:szCs w:val="30"/>
        </w:rPr>
        <w:t xml:space="preserve">ИНВЕСТИЦИОННЫХ ФОНДОВ, </w:t>
      </w:r>
    </w:p>
    <w:p w:rsidR="00D15167" w:rsidRPr="00D15167" w:rsidRDefault="00D15167" w:rsidP="00D15167">
      <w:pPr>
        <w:pStyle w:val="ConsPlusNormal"/>
        <w:spacing w:line="360" w:lineRule="auto"/>
        <w:jc w:val="center"/>
        <w:rPr>
          <w:rFonts w:ascii="Times New Roman" w:hAnsi="Times New Roman" w:cs="Times New Roman"/>
          <w:b/>
          <w:sz w:val="30"/>
          <w:szCs w:val="30"/>
        </w:rPr>
      </w:pPr>
      <w:r w:rsidRPr="00D15167">
        <w:rPr>
          <w:rFonts w:ascii="Times New Roman" w:hAnsi="Times New Roman" w:cs="Times New Roman"/>
          <w:b/>
          <w:sz w:val="30"/>
          <w:szCs w:val="30"/>
        </w:rPr>
        <w:t xml:space="preserve">ПАЕВЫХ ИНВЕСТИЦИОННЫХ ФОНДОВ, НЕГОСУДАРСТВЕННЫХ ПЕНСИОННЫХ ФОНДОВ </w:t>
      </w:r>
    </w:p>
    <w:p w:rsidR="00D15167" w:rsidRPr="00D15167" w:rsidRDefault="00D15167" w:rsidP="00D15167">
      <w:pPr>
        <w:pStyle w:val="ConsPlusNormal"/>
        <w:spacing w:line="360" w:lineRule="auto"/>
        <w:jc w:val="center"/>
        <w:rPr>
          <w:rFonts w:ascii="Times New Roman" w:hAnsi="Times New Roman" w:cs="Times New Roman"/>
          <w:b/>
          <w:sz w:val="40"/>
          <w:szCs w:val="40"/>
        </w:rPr>
      </w:pPr>
      <w:r w:rsidRPr="00D15167">
        <w:rPr>
          <w:rFonts w:ascii="Times New Roman" w:hAnsi="Times New Roman" w:cs="Times New Roman"/>
          <w:b/>
          <w:sz w:val="32"/>
          <w:szCs w:val="32"/>
        </w:rPr>
        <w:t>ОБЩЕСТВА С ОГРАНИЧЕННОЙ ОТВЕТСТВЕННОСТЬЮ</w:t>
      </w:r>
      <w:r w:rsidRPr="00D15167">
        <w:rPr>
          <w:rFonts w:ascii="Times New Roman" w:hAnsi="Times New Roman" w:cs="Times New Roman"/>
          <w:b/>
          <w:sz w:val="40"/>
          <w:szCs w:val="40"/>
        </w:rPr>
        <w:t xml:space="preserve"> «КОМПАНИЯ ТАКТ»</w:t>
      </w: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Pr="001A22EE"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2601E6" w:rsidRDefault="002601E6" w:rsidP="003C3453">
      <w:pPr>
        <w:pStyle w:val="ConsPlusNormal"/>
        <w:ind w:firstLine="540"/>
        <w:jc w:val="center"/>
        <w:rPr>
          <w:rFonts w:ascii="Arial" w:hAnsi="Arial" w:cs="Arial"/>
          <w:sz w:val="36"/>
          <w:szCs w:val="36"/>
        </w:rPr>
      </w:pPr>
    </w:p>
    <w:p w:rsidR="007A3E2F" w:rsidRPr="00900BEF" w:rsidRDefault="007A3E2F" w:rsidP="003C3453">
      <w:pPr>
        <w:pStyle w:val="ConsPlusNormal"/>
        <w:ind w:firstLine="540"/>
        <w:jc w:val="center"/>
        <w:rPr>
          <w:rFonts w:ascii="Arial" w:hAnsi="Arial" w:cs="Arial"/>
          <w:sz w:val="28"/>
          <w:szCs w:val="28"/>
        </w:rPr>
      </w:pPr>
    </w:p>
    <w:p w:rsidR="00D523AF" w:rsidRPr="00900BEF" w:rsidRDefault="00D523AF" w:rsidP="003C3453">
      <w:pPr>
        <w:pStyle w:val="ConsPlusNormal"/>
        <w:ind w:firstLine="540"/>
        <w:jc w:val="center"/>
        <w:rPr>
          <w:rFonts w:ascii="Times New Roman" w:hAnsi="Times New Roman" w:cs="Times New Roman"/>
          <w:b/>
          <w:sz w:val="28"/>
          <w:szCs w:val="28"/>
        </w:rPr>
      </w:pPr>
    </w:p>
    <w:p w:rsidR="00562FB8" w:rsidRDefault="00562FB8">
      <w:pPr>
        <w:rPr>
          <w:rFonts w:ascii="Times New Roman" w:hAnsi="Times New Roman" w:cs="Times New Roman"/>
          <w:b/>
          <w:sz w:val="28"/>
          <w:szCs w:val="28"/>
        </w:rPr>
      </w:pPr>
      <w:r>
        <w:rPr>
          <w:rFonts w:ascii="Times New Roman" w:hAnsi="Times New Roman" w:cs="Times New Roman"/>
          <w:b/>
          <w:sz w:val="28"/>
          <w:szCs w:val="28"/>
        </w:rPr>
        <w:br w:type="page"/>
      </w:r>
    </w:p>
    <w:p w:rsidR="00562FB8" w:rsidRDefault="00562FB8" w:rsidP="00562FB8">
      <w:pPr>
        <w:pStyle w:val="ConsPlusNormal"/>
        <w:jc w:val="center"/>
        <w:rPr>
          <w:rFonts w:ascii="Times New Roman" w:hAnsi="Times New Roman" w:cs="Times New Roman"/>
          <w:b/>
          <w:sz w:val="28"/>
          <w:szCs w:val="28"/>
        </w:rPr>
      </w:pPr>
    </w:p>
    <w:p w:rsidR="002601E6" w:rsidRPr="00900BEF" w:rsidRDefault="00EA7DAF" w:rsidP="00562FB8">
      <w:pPr>
        <w:pStyle w:val="ConsPlusNormal"/>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B1003D" w:rsidRDefault="00B1003D" w:rsidP="00616278">
      <w:pPr>
        <w:pStyle w:val="ConsPlusNormal"/>
        <w:ind w:firstLine="540"/>
        <w:rPr>
          <w:rFonts w:ascii="Times New Roman" w:hAnsi="Times New Roman" w:cs="Times New Roman"/>
          <w:sz w:val="24"/>
          <w:szCs w:val="24"/>
        </w:rPr>
      </w:pPr>
    </w:p>
    <w:p w:rsidR="00AA5A1E" w:rsidRPr="00AA5A1E" w:rsidRDefault="00AA5A1E" w:rsidP="00AA5A1E">
      <w:pPr>
        <w:pStyle w:val="ConsPlusNormal"/>
        <w:ind w:left="540"/>
        <w:rPr>
          <w:rFonts w:ascii="Times New Roman" w:hAnsi="Times New Roman" w:cs="Times New Roman"/>
          <w:sz w:val="24"/>
          <w:szCs w:val="24"/>
          <w:lang w:val="en-US"/>
        </w:rPr>
      </w:pPr>
    </w:p>
    <w:tbl>
      <w:tblPr>
        <w:tblStyle w:val="a8"/>
        <w:tblW w:w="0" w:type="auto"/>
        <w:tblInd w:w="540" w:type="dxa"/>
        <w:tblLook w:val="04A0" w:firstRow="1" w:lastRow="0" w:firstColumn="1" w:lastColumn="0" w:noHBand="0" w:noVBand="1"/>
      </w:tblPr>
      <w:tblGrid>
        <w:gridCol w:w="8"/>
        <w:gridCol w:w="508"/>
        <w:gridCol w:w="7693"/>
        <w:gridCol w:w="1389"/>
      </w:tblGrid>
      <w:tr w:rsidR="00AA5A1E" w:rsidTr="00AA2EA2">
        <w:trPr>
          <w:gridBefore w:val="1"/>
          <w:wBefore w:w="8" w:type="dxa"/>
        </w:trPr>
        <w:tc>
          <w:tcPr>
            <w:tcW w:w="508" w:type="dxa"/>
          </w:tcPr>
          <w:p w:rsidR="00AA5A1E" w:rsidRPr="00AA5A1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7693" w:type="dxa"/>
          </w:tcPr>
          <w:p w:rsidR="00AA5A1E" w:rsidRPr="00ED446E" w:rsidRDefault="00AA5A1E" w:rsidP="00AA5A1E">
            <w:pPr>
              <w:pStyle w:val="ConsPlusNormal"/>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AA5A1E"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7693" w:type="dxa"/>
          </w:tcPr>
          <w:p w:rsidR="00AA5A1E" w:rsidRPr="00ED446E" w:rsidRDefault="00790687" w:rsidP="00ED446E">
            <w:pPr>
              <w:pStyle w:val="ConsPlusNormal"/>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1389" w:type="dxa"/>
            <w:vAlign w:val="bottom"/>
          </w:tcPr>
          <w:p w:rsidR="00AA5A1E" w:rsidRPr="00AB442B"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ДЕЯТЕЛЬНОСТЬ СПЕЦИАЛИЗИРОВАННОГО ДЕПОЗИТАРИЯ. ОБЩИЕ ПОЛОЖЕНИЯ</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A5A1E" w:rsidRPr="00790687" w:rsidTr="00AA2EA2">
        <w:trPr>
          <w:gridBefore w:val="1"/>
          <w:wBefore w:w="8" w:type="dxa"/>
          <w:trHeight w:val="575"/>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7693" w:type="dxa"/>
          </w:tcPr>
          <w:p w:rsidR="00AA5A1E" w:rsidRPr="00790687" w:rsidRDefault="00790687" w:rsidP="00ED446E">
            <w:pPr>
              <w:pStyle w:val="ConsPlusNormal"/>
              <w:jc w:val="both"/>
              <w:rPr>
                <w:rFonts w:ascii="Times New Roman" w:hAnsi="Times New Roman" w:cs="Times New Roman"/>
                <w:sz w:val="24"/>
                <w:szCs w:val="24"/>
              </w:rPr>
            </w:pPr>
            <w:r w:rsidRPr="00AA5A1E">
              <w:rPr>
                <w:rFonts w:ascii="Times New Roman" w:hAnsi="Times New Roman" w:cs="Times New Roman"/>
                <w:sz w:val="24"/>
                <w:szCs w:val="24"/>
              </w:rPr>
              <w:t>ФОРМЫ ПРИМЕНЯЕМЫХ СПЕЦИАЛИЗИРОВАННЫМ ДЕПОЗИТАРИЕМ ОТЧЕТОВ</w:t>
            </w:r>
            <w:r>
              <w:rPr>
                <w:rFonts w:ascii="Times New Roman" w:hAnsi="Times New Roman" w:cs="Times New Roman"/>
                <w:sz w:val="24"/>
                <w:szCs w:val="24"/>
              </w:rPr>
              <w:t>.</w:t>
            </w:r>
          </w:p>
        </w:tc>
        <w:tc>
          <w:tcPr>
            <w:tcW w:w="1389" w:type="dxa"/>
            <w:vAlign w:val="bottom"/>
          </w:tcPr>
          <w:p w:rsidR="00AA5A1E" w:rsidRP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AA5A1E" w:rsidRPr="00790687" w:rsidTr="00AA2EA2">
        <w:trPr>
          <w:gridBefore w:val="1"/>
          <w:wBefore w:w="8" w:type="dxa"/>
        </w:trPr>
        <w:tc>
          <w:tcPr>
            <w:tcW w:w="508" w:type="dxa"/>
          </w:tcPr>
          <w:p w:rsidR="00AA5A1E" w:rsidRPr="00790687" w:rsidRDefault="00790687" w:rsidP="00AA5A1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7693" w:type="dxa"/>
          </w:tcPr>
          <w:p w:rsidR="00AA5A1E" w:rsidRPr="00790687" w:rsidRDefault="00790687" w:rsidP="00AA5A1E">
            <w:pPr>
              <w:pStyle w:val="ConsPlusNormal"/>
              <w:rPr>
                <w:rFonts w:ascii="Times New Roman" w:hAnsi="Times New Roman" w:cs="Times New Roman"/>
                <w:sz w:val="24"/>
                <w:szCs w:val="24"/>
              </w:rPr>
            </w:pPr>
            <w:r w:rsidRPr="00790687">
              <w:rPr>
                <w:rFonts w:ascii="Times New Roman" w:hAnsi="Times New Roman" w:cs="Times New Roman"/>
                <w:sz w:val="24"/>
                <w:szCs w:val="24"/>
              </w:rPr>
              <w:t>ПОРЯДОК ДОКУМЕНТООБОРОТА МЕЖДУ СПЕЦИАЛИЗИРОВАННЫМ ДЕПОЗИТАРИЕМ И КЛИЕНТАМИ</w:t>
            </w:r>
            <w:r>
              <w:rPr>
                <w:rFonts w:ascii="Times New Roman" w:hAnsi="Times New Roman" w:cs="Times New Roman"/>
                <w:sz w:val="24"/>
                <w:szCs w:val="24"/>
              </w:rPr>
              <w:t>.</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5.1. Общие положения.</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5.2. Обмен электронными документами.</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AA5A1E" w:rsidRPr="00790687" w:rsidTr="00AA2EA2">
        <w:trPr>
          <w:gridBefore w:val="1"/>
          <w:wBefore w:w="8" w:type="dxa"/>
        </w:trPr>
        <w:tc>
          <w:tcPr>
            <w:tcW w:w="508" w:type="dxa"/>
          </w:tcPr>
          <w:p w:rsidR="00AA5A1E" w:rsidRPr="00790687" w:rsidRDefault="00AA5A1E" w:rsidP="00AA5A1E">
            <w:pPr>
              <w:pStyle w:val="ConsPlusNormal"/>
              <w:rPr>
                <w:rFonts w:ascii="Times New Roman" w:hAnsi="Times New Roman" w:cs="Times New Roman"/>
                <w:sz w:val="24"/>
                <w:szCs w:val="24"/>
              </w:rPr>
            </w:pPr>
          </w:p>
        </w:tc>
        <w:tc>
          <w:tcPr>
            <w:tcW w:w="7693" w:type="dxa"/>
          </w:tcPr>
          <w:p w:rsidR="00AA5A1E" w:rsidRPr="00AA7997" w:rsidRDefault="0079068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5.3. Обмен документами на бумажном носителе.</w:t>
            </w:r>
          </w:p>
        </w:tc>
        <w:tc>
          <w:tcPr>
            <w:tcW w:w="1389" w:type="dxa"/>
            <w:vAlign w:val="bottom"/>
          </w:tcPr>
          <w:p w:rsidR="00AA5A1E" w:rsidRP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90687" w:rsidTr="00AA2EA2">
        <w:trPr>
          <w:gridBefore w:val="1"/>
          <w:wBefore w:w="8" w:type="dxa"/>
        </w:trPr>
        <w:tc>
          <w:tcPr>
            <w:tcW w:w="508" w:type="dxa"/>
          </w:tcPr>
          <w:p w:rsidR="00790687" w:rsidRDefault="00ED446E" w:rsidP="00AA5A1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7693" w:type="dxa"/>
          </w:tcPr>
          <w:p w:rsidR="00790687" w:rsidRPr="00ED446E" w:rsidRDefault="00ED446E" w:rsidP="00AA5A1E">
            <w:pPr>
              <w:pStyle w:val="ConsPlusNormal"/>
              <w:rPr>
                <w:rFonts w:ascii="Times New Roman" w:hAnsi="Times New Roman" w:cs="Times New Roman"/>
                <w:sz w:val="24"/>
                <w:szCs w:val="24"/>
              </w:rPr>
            </w:pPr>
            <w:r w:rsidRPr="00ED446E">
              <w:rPr>
                <w:rFonts w:ascii="Times New Roman" w:hAnsi="Times New Roman" w:cs="Times New Roman"/>
                <w:sz w:val="24"/>
                <w:szCs w:val="24"/>
              </w:rPr>
              <w:t>ДЕЯТЕЛЬНОСТЬ СПЕЦИАЛИЗИРОВАННОГО ДЕПОЗИТАРИЯ ПО ОСУЩЕСТВЛЕНИЮ КОНТРОЛЯ ЗА НЕГОСУДАРСТВЕННЫМИ ПЕНСИОННЫМИ ФОНДАМИ</w:t>
            </w:r>
            <w:r>
              <w:rPr>
                <w:rFonts w:ascii="Times New Roman" w:hAnsi="Times New Roman" w:cs="Times New Roman"/>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6.1. Общие положения.</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6.2. Порядок принятия Фонда на обслуживание.</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ED446E"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6.3. Общие принципы, направления и способы осуществления контроля</w:t>
            </w:r>
            <w:r w:rsidR="00AA7997">
              <w:rPr>
                <w:rFonts w:ascii="Times New Roman" w:hAnsi="Times New Roman" w:cs="Times New Roman"/>
                <w:i/>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 xml:space="preserve">6.4. Контроль </w:t>
            </w:r>
            <w:r w:rsidRPr="000D39F8">
              <w:rPr>
                <w:rFonts w:ascii="Times New Roman" w:hAnsi="Times New Roman" w:cs="Times New Roman"/>
                <w:i/>
                <w:sz w:val="28"/>
                <w:szCs w:val="24"/>
              </w:rPr>
              <w:t>за</w:t>
            </w:r>
            <w:r w:rsidRPr="00AA7997">
              <w:rPr>
                <w:rFonts w:ascii="Times New Roman" w:hAnsi="Times New Roman" w:cs="Times New Roman"/>
                <w:i/>
                <w:sz w:val="24"/>
                <w:szCs w:val="24"/>
              </w:rPr>
              <w:t xml:space="preserve"> предоставлением субъектами размещения пенсионных резервов копий первичных документов</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AA7997" w:rsidRDefault="00AA7997" w:rsidP="00AA5A1E">
            <w:pPr>
              <w:pStyle w:val="ConsPlusNormal"/>
              <w:rPr>
                <w:rFonts w:ascii="Times New Roman" w:hAnsi="Times New Roman" w:cs="Times New Roman"/>
                <w:i/>
                <w:sz w:val="24"/>
                <w:szCs w:val="24"/>
              </w:rPr>
            </w:pPr>
            <w:r w:rsidRPr="00AA7997">
              <w:rPr>
                <w:rFonts w:ascii="Times New Roman" w:hAnsi="Times New Roman" w:cs="Times New Roman"/>
                <w:i/>
                <w:sz w:val="24"/>
                <w:szCs w:val="24"/>
              </w:rPr>
              <w:t>6.5. 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r>
              <w:rPr>
                <w:rFonts w:ascii="Times New Roman" w:hAnsi="Times New Roman" w:cs="Times New Roman"/>
                <w:i/>
                <w:sz w:val="24"/>
                <w:szCs w:val="24"/>
              </w:rPr>
              <w:t>.</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6.6. Контроль за соблюдением субъектами размещения пенсионных резервов требований к составу и структуре пенсионных резервов.</w:t>
            </w:r>
          </w:p>
        </w:tc>
        <w:tc>
          <w:tcPr>
            <w:tcW w:w="1389" w:type="dxa"/>
            <w:vAlign w:val="bottom"/>
          </w:tcPr>
          <w:p w:rsidR="0079068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90687" w:rsidTr="00AA2EA2">
        <w:trPr>
          <w:gridBefore w:val="1"/>
          <w:wBefore w:w="8" w:type="dxa"/>
        </w:trPr>
        <w:tc>
          <w:tcPr>
            <w:tcW w:w="508" w:type="dxa"/>
          </w:tcPr>
          <w:p w:rsidR="00790687" w:rsidRDefault="00790687" w:rsidP="00AA5A1E">
            <w:pPr>
              <w:pStyle w:val="ConsPlusNormal"/>
              <w:rPr>
                <w:rFonts w:ascii="Times New Roman" w:hAnsi="Times New Roman" w:cs="Times New Roman"/>
                <w:sz w:val="24"/>
                <w:szCs w:val="24"/>
              </w:rPr>
            </w:pPr>
          </w:p>
        </w:tc>
        <w:tc>
          <w:tcPr>
            <w:tcW w:w="7693" w:type="dxa"/>
          </w:tcPr>
          <w:p w:rsidR="00790687" w:rsidRPr="0096174F" w:rsidRDefault="0096174F" w:rsidP="00AA5A1E">
            <w:pPr>
              <w:pStyle w:val="ConsPlusNormal"/>
              <w:rPr>
                <w:rFonts w:ascii="Times New Roman" w:hAnsi="Times New Roman" w:cs="Times New Roman"/>
                <w:i/>
                <w:sz w:val="24"/>
                <w:szCs w:val="24"/>
              </w:rPr>
            </w:pPr>
            <w:r w:rsidRPr="0096174F">
              <w:rPr>
                <w:rFonts w:ascii="Times New Roman" w:hAnsi="Times New Roman" w:cs="Times New Roman"/>
                <w:i/>
                <w:sz w:val="24"/>
                <w:szCs w:val="24"/>
              </w:rPr>
              <w:t>6.7. Порядок уведомления о выявленных нарушениях.</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r>
      <w:tr w:rsidR="00790687" w:rsidTr="00AA2EA2">
        <w:trPr>
          <w:gridBefore w:val="1"/>
          <w:wBefore w:w="8" w:type="dxa"/>
        </w:trPr>
        <w:tc>
          <w:tcPr>
            <w:tcW w:w="508" w:type="dxa"/>
          </w:tcPr>
          <w:p w:rsidR="00790687" w:rsidRDefault="00181C0F" w:rsidP="00AA5A1E">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7693" w:type="dxa"/>
          </w:tcPr>
          <w:p w:rsidR="00790687" w:rsidRPr="00942957" w:rsidRDefault="00942957" w:rsidP="00AA5A1E">
            <w:pPr>
              <w:pStyle w:val="ConsPlusNormal"/>
              <w:rPr>
                <w:rFonts w:ascii="Times New Roman" w:hAnsi="Times New Roman" w:cs="Times New Roman"/>
                <w:sz w:val="24"/>
                <w:szCs w:val="24"/>
              </w:rPr>
            </w:pPr>
            <w:r w:rsidRPr="00942957">
              <w:rPr>
                <w:rFonts w:ascii="Times New Roman" w:hAnsi="Times New Roman" w:cs="Times New Roman"/>
                <w:sz w:val="24"/>
                <w:szCs w:val="24"/>
              </w:rPr>
              <w:t xml:space="preserve">ДЕЯТЕЛЬНОСТЬ СПЕЦИАЛИЗИРОВАННОГО ДЕПОЗИТАРИЯ ПО ОСУЩЕСТВЛЕНИЮ КОНТРОЛЯ ЗА </w:t>
            </w:r>
            <w:r w:rsidRPr="00942957">
              <w:rPr>
                <w:rFonts w:ascii="Times New Roman" w:hAnsi="Times New Roman" w:cs="Times New Roman"/>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Pr>
                <w:rFonts w:ascii="Times New Roman" w:hAnsi="Times New Roman" w:cs="Times New Roman"/>
                <w:bCs/>
                <w:caps/>
                <w:sz w:val="24"/>
                <w:szCs w:val="24"/>
              </w:rPr>
              <w:t>.</w:t>
            </w:r>
          </w:p>
        </w:tc>
        <w:tc>
          <w:tcPr>
            <w:tcW w:w="1389" w:type="dxa"/>
            <w:vAlign w:val="bottom"/>
          </w:tcPr>
          <w:p w:rsidR="0079068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 Предмет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7.2. Первичные документы, на основании которых осуществляется контроль.</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42957"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7.3. Общие принципы, направления и способы осуществления контроля.</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7.4. 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 АИФ, а также документов, необходимых для учета прав на имущество, составляющее ПИФ, и имущество, принадлежащее АИФ</w:t>
            </w:r>
            <w:r w:rsidR="00346C48" w:rsidRPr="00346C48">
              <w:rPr>
                <w:rFonts w:ascii="Times New Roman" w:hAnsi="Times New Roman" w:cs="Times New Roman"/>
                <w:i/>
                <w:sz w:val="24"/>
                <w:szCs w:val="24"/>
              </w:rPr>
              <w:t>.</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9C0CDC"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 xml:space="preserve">7.5. </w:t>
            </w:r>
            <w:r w:rsidR="00346C48" w:rsidRPr="00346C48">
              <w:rPr>
                <w:rFonts w:ascii="Times New Roman" w:hAnsi="Times New Roman" w:cs="Times New Roman"/>
                <w:i/>
                <w:sz w:val="24"/>
                <w:szCs w:val="24"/>
              </w:rPr>
              <w:t>Контроль за определением стоимости чистых активов АИФ/ПИФ, расчетной стоимости инвестиционного пая ПИФ и стоимости чистых активов на одну акцию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7.6. Контроль за соблюдением требований к составу и структуре активов АИФ/ПИФ.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7.7. Контроль за соблюдением управляющей компанией ПИФ правил формирования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7.8. Контроль за соблюдением управляющей компанией ПИФ правил выдачи, погашения и обмена инвестиционных паев ПИФ.</w:t>
            </w:r>
          </w:p>
        </w:tc>
        <w:tc>
          <w:tcPr>
            <w:tcW w:w="1389" w:type="dxa"/>
            <w:vAlign w:val="bottom"/>
          </w:tcPr>
          <w:p w:rsidR="00942957"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7.9. Контроль за правильностью начисления резервов управляющей компанией АИФ/ПИФ, вознаграждений управляющей компании и прочим контрагентам.</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7.10. Контроль за соблюдением установленных законодательством и нормативными правовыми актами Российской Федерации порядка и сроков прекращения ПИФ.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346C48" w:rsidRDefault="00346C48" w:rsidP="00AA5A1E">
            <w:pPr>
              <w:pStyle w:val="ConsPlusNormal"/>
              <w:rPr>
                <w:rFonts w:ascii="Times New Roman" w:hAnsi="Times New Roman" w:cs="Times New Roman"/>
                <w:i/>
                <w:sz w:val="24"/>
                <w:szCs w:val="24"/>
              </w:rPr>
            </w:pPr>
            <w:r w:rsidRPr="00346C48">
              <w:rPr>
                <w:rFonts w:ascii="Times New Roman" w:hAnsi="Times New Roman" w:cs="Times New Roman"/>
                <w:i/>
                <w:sz w:val="24"/>
                <w:szCs w:val="24"/>
              </w:rPr>
              <w:t>7.11. Контроль, проводимый в период размещения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r>
      <w:tr w:rsidR="00942957" w:rsidTr="00AA2EA2">
        <w:tc>
          <w:tcPr>
            <w:tcW w:w="516" w:type="dxa"/>
            <w:gridSpan w:val="2"/>
          </w:tcPr>
          <w:p w:rsidR="00942957" w:rsidRDefault="00942957" w:rsidP="00AA5A1E">
            <w:pPr>
              <w:pStyle w:val="ConsPlusNormal"/>
              <w:rPr>
                <w:rFonts w:ascii="Times New Roman" w:hAnsi="Times New Roman" w:cs="Times New Roman"/>
                <w:sz w:val="24"/>
                <w:szCs w:val="24"/>
              </w:rPr>
            </w:pPr>
          </w:p>
        </w:tc>
        <w:tc>
          <w:tcPr>
            <w:tcW w:w="7693" w:type="dxa"/>
          </w:tcPr>
          <w:p w:rsidR="00942957" w:rsidRPr="00903128" w:rsidRDefault="00346C4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7.12. Контроль за соблюдением правил выкупа акций АИФ.</w:t>
            </w:r>
          </w:p>
        </w:tc>
        <w:tc>
          <w:tcPr>
            <w:tcW w:w="1389" w:type="dxa"/>
            <w:vAlign w:val="bottom"/>
          </w:tcPr>
          <w:p w:rsidR="00942957"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7.13. Контроль за начислением и выплатой дивидендов по акциям АИФ.</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D27F52" w:rsidP="00AA5A1E">
            <w:pPr>
              <w:pStyle w:val="ConsPlusNormal"/>
              <w:rPr>
                <w:rFonts w:ascii="Times New Roman" w:hAnsi="Times New Roman" w:cs="Times New Roman"/>
                <w:sz w:val="24"/>
                <w:szCs w:val="24"/>
              </w:rPr>
            </w:pPr>
          </w:p>
        </w:tc>
        <w:tc>
          <w:tcPr>
            <w:tcW w:w="7693" w:type="dxa"/>
          </w:tcPr>
          <w:p w:rsidR="00D27F52" w:rsidRPr="00903128" w:rsidRDefault="00903128" w:rsidP="00AA5A1E">
            <w:pPr>
              <w:pStyle w:val="ConsPlusNormal"/>
              <w:rPr>
                <w:rFonts w:ascii="Times New Roman" w:hAnsi="Times New Roman" w:cs="Times New Roman"/>
                <w:i/>
                <w:sz w:val="24"/>
                <w:szCs w:val="24"/>
              </w:rPr>
            </w:pPr>
            <w:r w:rsidRPr="00903128">
              <w:rPr>
                <w:rFonts w:ascii="Times New Roman" w:hAnsi="Times New Roman" w:cs="Times New Roman"/>
                <w:i/>
                <w:sz w:val="24"/>
                <w:szCs w:val="24"/>
              </w:rPr>
              <w:t>7.14. Порядок уведомления о выявленных нарушениях.</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D27F52" w:rsidTr="00AA2EA2">
        <w:tc>
          <w:tcPr>
            <w:tcW w:w="516" w:type="dxa"/>
            <w:gridSpan w:val="2"/>
          </w:tcPr>
          <w:p w:rsidR="00D27F52" w:rsidRDefault="00903128" w:rsidP="00AA5A1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ПЕРЕДАЧИ ИМУЩЕСТВА, ДОКУМЕНТОВ И СВЕДЕНИЙ (ИНФОРМАЦИИ) ДРУГОМУ СПЕЦИАЛИЗИРОВАННОМУ ДЕПОЗИТАРИЮ.</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sz w:val="24"/>
                <w:szCs w:val="24"/>
              </w:rPr>
              <w:t>ПОРЯДОК ПРОВЕДЕНИЯ КОНКУРСА ДЛЯ ОПРЕДЕЛЕНИЯ УПРАВЛЯЮЩЕЙ КОМПАНИИ ПАЕВОГО ИНВЕСТИЦИОННОГО ФОНДА.</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D27F52" w:rsidTr="00AA2EA2">
        <w:tc>
          <w:tcPr>
            <w:tcW w:w="516" w:type="dxa"/>
            <w:gridSpan w:val="2"/>
          </w:tcPr>
          <w:p w:rsidR="00D27F52" w:rsidRDefault="00035EF2" w:rsidP="00AA5A1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7693" w:type="dxa"/>
          </w:tcPr>
          <w:p w:rsidR="00D27F52" w:rsidRPr="00035EF2" w:rsidRDefault="00035EF2" w:rsidP="00AA5A1E">
            <w:pPr>
              <w:pStyle w:val="ConsPlusNormal"/>
              <w:rPr>
                <w:rFonts w:ascii="Times New Roman" w:hAnsi="Times New Roman" w:cs="Times New Roman"/>
                <w:sz w:val="24"/>
                <w:szCs w:val="24"/>
              </w:rPr>
            </w:pPr>
            <w:r w:rsidRPr="00035EF2">
              <w:rPr>
                <w:rFonts w:ascii="Times New Roman" w:hAnsi="Times New Roman" w:cs="Times New Roman"/>
                <w:bCs/>
                <w:sz w:val="24"/>
                <w:szCs w:val="24"/>
              </w:rPr>
              <w:t>ОСУЩЕСТВЛЕНИЕ СПЕЦИАЛИЗИРОВАННЫМ ДЕПОЗИТАРИЕМ ФУНКЦИЙ ЛИЦА, ОСУЩЕСТВЛЯЮЩЕГО ПРЕКРАЩЕНИЕ ПАЕВЫХ ИНВЕСТИЦИОННЫХ ФОНДОВ.</w:t>
            </w:r>
          </w:p>
        </w:tc>
        <w:tc>
          <w:tcPr>
            <w:tcW w:w="1389" w:type="dxa"/>
            <w:vAlign w:val="bottom"/>
          </w:tcPr>
          <w:p w:rsidR="00D27F52" w:rsidRDefault="00B3717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4A6974" w:rsidTr="00AA2EA2">
        <w:tc>
          <w:tcPr>
            <w:tcW w:w="516" w:type="dxa"/>
            <w:gridSpan w:val="2"/>
          </w:tcPr>
          <w:p w:rsidR="004A6974" w:rsidRP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13.1</w:t>
            </w:r>
            <w:r>
              <w:t xml:space="preserve"> </w:t>
            </w:r>
            <w:r w:rsidRPr="00633ED3">
              <w:rPr>
                <w:rFonts w:ascii="Times New Roman" w:hAnsi="Times New Roman" w:cs="Times New Roman"/>
                <w:i/>
                <w:sz w:val="24"/>
                <w:szCs w:val="24"/>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13.2 </w:t>
            </w:r>
            <w:r w:rsidRPr="00633ED3">
              <w:rPr>
                <w:rFonts w:ascii="Times New Roman" w:hAnsi="Times New Roman" w:cs="Times New Roman"/>
                <w:i/>
                <w:sz w:val="24"/>
                <w:szCs w:val="24"/>
              </w:rPr>
              <w:t>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13.3 </w:t>
            </w:r>
            <w:r w:rsidRPr="00633ED3">
              <w:rPr>
                <w:rFonts w:ascii="Times New Roman" w:hAnsi="Times New Roman" w:cs="Times New Roman"/>
                <w:i/>
                <w:sz w:val="24"/>
                <w:szCs w:val="24"/>
              </w:rPr>
              <w:t>Предоставление сведений о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13.4 </w:t>
            </w:r>
            <w:r w:rsidRPr="00633ED3">
              <w:rPr>
                <w:rFonts w:ascii="Times New Roman" w:hAnsi="Times New Roman" w:cs="Times New Roman"/>
                <w:i/>
                <w:sz w:val="24"/>
                <w:szCs w:val="24"/>
              </w:rPr>
              <w:t>Порядок отказа в согласовании правил доверительного управления или изменений и дополнений в правила доверительного управления</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7693" w:type="dxa"/>
          </w:tcPr>
          <w:p w:rsidR="004A6974" w:rsidRPr="00035EF2" w:rsidRDefault="004A6974" w:rsidP="00AA5A1E">
            <w:pPr>
              <w:pStyle w:val="ConsPlusNormal"/>
              <w:rPr>
                <w:rFonts w:ascii="Times New Roman" w:hAnsi="Times New Roman" w:cs="Times New Roman"/>
                <w:bCs/>
                <w:sz w:val="24"/>
                <w:szCs w:val="24"/>
              </w:rPr>
            </w:pPr>
            <w:r w:rsidRPr="004A6974">
              <w:rPr>
                <w:rFonts w:ascii="Times New Roman" w:hAnsi="Times New Roman" w:cs="Times New Roman"/>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4A6974" w:rsidTr="00AA2EA2">
        <w:tc>
          <w:tcPr>
            <w:tcW w:w="516" w:type="dxa"/>
            <w:gridSpan w:val="2"/>
          </w:tcPr>
          <w:p w:rsidR="004A6974" w:rsidRDefault="004A6974" w:rsidP="00AA5A1E">
            <w:pPr>
              <w:pStyle w:val="ConsPlusNormal"/>
              <w:rPr>
                <w:rFonts w:ascii="Times New Roman" w:hAnsi="Times New Roman" w:cs="Times New Roman"/>
                <w:sz w:val="24"/>
                <w:szCs w:val="24"/>
              </w:rPr>
            </w:pPr>
          </w:p>
        </w:tc>
        <w:tc>
          <w:tcPr>
            <w:tcW w:w="7693" w:type="dxa"/>
          </w:tcPr>
          <w:p w:rsidR="004A6974" w:rsidRPr="00035EF2" w:rsidRDefault="00633ED3" w:rsidP="00633ED3">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14.1 </w:t>
            </w:r>
            <w:r w:rsidRPr="00633ED3">
              <w:rPr>
                <w:rFonts w:ascii="Times New Roman" w:hAnsi="Times New Roman" w:cs="Times New Roman"/>
                <w:i/>
                <w:sz w:val="24"/>
                <w:szCs w:val="24"/>
              </w:rPr>
              <w:t>Сроки утверждения отчета о прекращении паевого инвестиционного фонда</w:t>
            </w:r>
          </w:p>
        </w:tc>
        <w:tc>
          <w:tcPr>
            <w:tcW w:w="1389" w:type="dxa"/>
            <w:vAlign w:val="bottom"/>
          </w:tcPr>
          <w:p w:rsidR="004A6974"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14.2 </w:t>
            </w:r>
            <w:r w:rsidRPr="00633ED3">
              <w:rPr>
                <w:rFonts w:ascii="Times New Roman" w:hAnsi="Times New Roman" w:cs="Times New Roman"/>
                <w:i/>
                <w:sz w:val="24"/>
                <w:szCs w:val="24"/>
              </w:rPr>
              <w:t>Документы, предоставляемые в Специализированный депозитарий для утверждения Отчета о 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633ED3" w:rsidTr="00AA2EA2">
        <w:tc>
          <w:tcPr>
            <w:tcW w:w="516" w:type="dxa"/>
            <w:gridSpan w:val="2"/>
          </w:tcPr>
          <w:p w:rsidR="00633ED3" w:rsidRDefault="00633ED3" w:rsidP="00AA5A1E">
            <w:pPr>
              <w:pStyle w:val="ConsPlusNormal"/>
              <w:rPr>
                <w:rFonts w:ascii="Times New Roman" w:hAnsi="Times New Roman" w:cs="Times New Roman"/>
                <w:sz w:val="24"/>
                <w:szCs w:val="24"/>
              </w:rPr>
            </w:pPr>
          </w:p>
        </w:tc>
        <w:tc>
          <w:tcPr>
            <w:tcW w:w="7693" w:type="dxa"/>
          </w:tcPr>
          <w:p w:rsidR="00633ED3" w:rsidRPr="00035EF2" w:rsidRDefault="00633ED3" w:rsidP="00AA5A1E">
            <w:pPr>
              <w:pStyle w:val="ConsPlusNormal"/>
              <w:rPr>
                <w:rFonts w:ascii="Times New Roman" w:hAnsi="Times New Roman" w:cs="Times New Roman"/>
                <w:bCs/>
                <w:sz w:val="24"/>
                <w:szCs w:val="24"/>
              </w:rPr>
            </w:pPr>
            <w:r>
              <w:rPr>
                <w:rFonts w:ascii="Times New Roman" w:hAnsi="Times New Roman" w:cs="Times New Roman"/>
                <w:i/>
                <w:sz w:val="24"/>
                <w:szCs w:val="24"/>
              </w:rPr>
              <w:t xml:space="preserve">14.3 </w:t>
            </w:r>
            <w:r w:rsidRPr="00633ED3">
              <w:rPr>
                <w:rFonts w:ascii="Times New Roman" w:hAnsi="Times New Roman" w:cs="Times New Roman"/>
                <w:i/>
                <w:sz w:val="24"/>
                <w:szCs w:val="24"/>
              </w:rPr>
              <w:t xml:space="preserve">Предоставление сведений об итогах утверждения Отчета о </w:t>
            </w:r>
            <w:r w:rsidRPr="00633ED3">
              <w:rPr>
                <w:rFonts w:ascii="Times New Roman" w:hAnsi="Times New Roman" w:cs="Times New Roman"/>
                <w:i/>
                <w:sz w:val="24"/>
                <w:szCs w:val="24"/>
              </w:rPr>
              <w:lastRenderedPageBreak/>
              <w:t>прекращении паевого инвестиционного фонда</w:t>
            </w:r>
          </w:p>
        </w:tc>
        <w:tc>
          <w:tcPr>
            <w:tcW w:w="1389" w:type="dxa"/>
            <w:vAlign w:val="bottom"/>
          </w:tcPr>
          <w:p w:rsidR="00633ED3"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48</w:t>
            </w:r>
          </w:p>
        </w:tc>
      </w:tr>
      <w:tr w:rsidR="00D27F52" w:rsidTr="00AA2EA2">
        <w:tc>
          <w:tcPr>
            <w:tcW w:w="516" w:type="dxa"/>
            <w:gridSpan w:val="2"/>
          </w:tcPr>
          <w:p w:rsidR="00D27F52" w:rsidRDefault="00035EF2"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5</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bCs/>
                <w:sz w:val="24"/>
                <w:szCs w:val="24"/>
              </w:rPr>
              <w:t>ОРГАНИЗАЦИЯ ВНУТРЕННЕГО КОНТРОЛЯ.</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6</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ПРЕДУПРЕЖДЕНИЕ ВОЗМОЖНОСТИ КОНФЛИКТА ИНТЕРЕСОВ.</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D27F52" w:rsidTr="00AA2EA2">
        <w:tc>
          <w:tcPr>
            <w:tcW w:w="516" w:type="dxa"/>
            <w:gridSpan w:val="2"/>
          </w:tcPr>
          <w:p w:rsidR="00D27F52" w:rsidRDefault="008D421A" w:rsidP="004A6974">
            <w:pPr>
              <w:pStyle w:val="ConsPlusNormal"/>
              <w:rPr>
                <w:rFonts w:ascii="Times New Roman" w:hAnsi="Times New Roman" w:cs="Times New Roman"/>
                <w:sz w:val="24"/>
                <w:szCs w:val="24"/>
              </w:rPr>
            </w:pPr>
            <w:r>
              <w:rPr>
                <w:rFonts w:ascii="Times New Roman" w:hAnsi="Times New Roman" w:cs="Times New Roman"/>
                <w:sz w:val="24"/>
                <w:szCs w:val="24"/>
              </w:rPr>
              <w:t>1</w:t>
            </w:r>
            <w:r w:rsidR="004A6974">
              <w:rPr>
                <w:rFonts w:ascii="Times New Roman" w:hAnsi="Times New Roman" w:cs="Times New Roman"/>
                <w:sz w:val="24"/>
                <w:szCs w:val="24"/>
              </w:rPr>
              <w:t>7</w:t>
            </w:r>
            <w:r>
              <w:rPr>
                <w:rFonts w:ascii="Times New Roman" w:hAnsi="Times New Roman" w:cs="Times New Roman"/>
                <w:sz w:val="24"/>
                <w:szCs w:val="24"/>
              </w:rPr>
              <w:t>.</w:t>
            </w:r>
          </w:p>
        </w:tc>
        <w:tc>
          <w:tcPr>
            <w:tcW w:w="7693" w:type="dxa"/>
          </w:tcPr>
          <w:p w:rsidR="00D27F52" w:rsidRPr="008D421A" w:rsidRDefault="008D421A" w:rsidP="00AA5A1E">
            <w:pPr>
              <w:pStyle w:val="ConsPlusNormal"/>
              <w:rPr>
                <w:rFonts w:ascii="Times New Roman" w:hAnsi="Times New Roman" w:cs="Times New Roman"/>
                <w:sz w:val="24"/>
                <w:szCs w:val="24"/>
              </w:rPr>
            </w:pPr>
            <w:r w:rsidRPr="008D421A">
              <w:rPr>
                <w:rFonts w:ascii="Times New Roman" w:hAnsi="Times New Roman" w:cs="Times New Roman"/>
                <w:sz w:val="24"/>
                <w:szCs w:val="24"/>
              </w:rPr>
              <w:t>ПОРЯДОК ВЗАИМОДЕЙСТВИЯ СТРУКТУРНЫХ ПОДРАЗДЕЛЕНИЙ ООО «КОМПАНИЯ ТАКТ.</w:t>
            </w:r>
          </w:p>
        </w:tc>
        <w:tc>
          <w:tcPr>
            <w:tcW w:w="1389" w:type="dxa"/>
            <w:vAlign w:val="bottom"/>
          </w:tcPr>
          <w:p w:rsidR="00D27F52" w:rsidRDefault="00B37179" w:rsidP="00AB442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AA2EA2" w:rsidTr="00AA2EA2">
        <w:tc>
          <w:tcPr>
            <w:tcW w:w="516" w:type="dxa"/>
            <w:gridSpan w:val="2"/>
          </w:tcPr>
          <w:p w:rsidR="00AA2EA2" w:rsidRPr="00AA2EA2" w:rsidRDefault="00AA2EA2" w:rsidP="004A6974">
            <w:pPr>
              <w:pStyle w:val="ConsPlusNormal"/>
              <w:rPr>
                <w:rFonts w:ascii="Times New Roman" w:hAnsi="Times New Roman" w:cs="Times New Roman"/>
                <w:sz w:val="24"/>
                <w:szCs w:val="24"/>
              </w:rPr>
            </w:pPr>
            <w:r>
              <w:rPr>
                <w:rFonts w:ascii="Times New Roman" w:hAnsi="Times New Roman" w:cs="Times New Roman"/>
                <w:sz w:val="24"/>
                <w:szCs w:val="24"/>
                <w:lang w:val="en-US"/>
              </w:rPr>
              <w:t>1</w:t>
            </w:r>
            <w:r w:rsidR="004A6974">
              <w:rPr>
                <w:rFonts w:ascii="Times New Roman" w:hAnsi="Times New Roman" w:cs="Times New Roman"/>
                <w:sz w:val="24"/>
                <w:szCs w:val="24"/>
              </w:rPr>
              <w:t>8</w:t>
            </w:r>
            <w:r>
              <w:rPr>
                <w:rFonts w:ascii="Times New Roman" w:hAnsi="Times New Roman" w:cs="Times New Roman"/>
                <w:sz w:val="24"/>
                <w:szCs w:val="24"/>
              </w:rPr>
              <w:t>.</w:t>
            </w:r>
          </w:p>
        </w:tc>
        <w:tc>
          <w:tcPr>
            <w:tcW w:w="7693" w:type="dxa"/>
          </w:tcPr>
          <w:p w:rsidR="00AA2EA2" w:rsidRDefault="00AA2EA2" w:rsidP="00AA5A1E">
            <w:pPr>
              <w:pStyle w:val="ConsPlusNormal"/>
              <w:rPr>
                <w:rFonts w:ascii="Times New Roman" w:hAnsi="Times New Roman" w:cs="Times New Roman"/>
                <w:sz w:val="24"/>
                <w:szCs w:val="24"/>
              </w:rPr>
            </w:pPr>
            <w:r>
              <w:rPr>
                <w:rFonts w:ascii="Times New Roman" w:hAnsi="Times New Roman" w:cs="Times New Roman"/>
                <w:sz w:val="24"/>
                <w:szCs w:val="24"/>
              </w:rPr>
              <w:t>ПРИЛОЖЕНИЯ.</w:t>
            </w:r>
          </w:p>
        </w:tc>
        <w:tc>
          <w:tcPr>
            <w:tcW w:w="1389" w:type="dxa"/>
          </w:tcPr>
          <w:p w:rsidR="00AA2EA2" w:rsidRPr="00AA2EA2" w:rsidRDefault="00B3717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52</w:t>
            </w:r>
          </w:p>
        </w:tc>
      </w:tr>
    </w:tbl>
    <w:p w:rsidR="00AA5A1E" w:rsidRPr="00AA5A1E" w:rsidRDefault="00AA5A1E" w:rsidP="00790687">
      <w:pPr>
        <w:pStyle w:val="ConsPlusNormal"/>
        <w:ind w:left="540"/>
        <w:jc w:val="both"/>
        <w:rPr>
          <w:rFonts w:ascii="Times New Roman" w:hAnsi="Times New Roman" w:cs="Times New Roman"/>
          <w:sz w:val="24"/>
          <w:szCs w:val="24"/>
        </w:rPr>
      </w:pPr>
    </w:p>
    <w:p w:rsidR="00B21545" w:rsidRDefault="00B21545" w:rsidP="00616278">
      <w:pPr>
        <w:pStyle w:val="ConsPlusNormal"/>
        <w:ind w:firstLine="540"/>
        <w:rPr>
          <w:rFonts w:ascii="Times New Roman" w:hAnsi="Times New Roman" w:cs="Times New Roman"/>
          <w:sz w:val="24"/>
          <w:szCs w:val="24"/>
        </w:rPr>
      </w:pPr>
    </w:p>
    <w:p w:rsidR="003B3BA5" w:rsidRPr="003B3BA5" w:rsidRDefault="003B3BA5" w:rsidP="00616278">
      <w:pPr>
        <w:pStyle w:val="ConsPlusNormal"/>
        <w:ind w:firstLine="540"/>
        <w:rPr>
          <w:rFonts w:ascii="Times New Roman" w:hAnsi="Times New Roman" w:cs="Times New Roman"/>
          <w:sz w:val="24"/>
          <w:szCs w:val="24"/>
        </w:rPr>
      </w:pPr>
    </w:p>
    <w:p w:rsidR="00792EF9" w:rsidRDefault="00792EF9">
      <w:pPr>
        <w:rPr>
          <w:rFonts w:ascii="Times New Roman" w:hAnsi="Times New Roman" w:cs="Times New Roman"/>
          <w:sz w:val="24"/>
          <w:szCs w:val="24"/>
        </w:rPr>
      </w:pPr>
      <w:r>
        <w:rPr>
          <w:rFonts w:ascii="Times New Roman" w:hAnsi="Times New Roman" w:cs="Times New Roman"/>
          <w:sz w:val="24"/>
          <w:szCs w:val="24"/>
        </w:rPr>
        <w:br w:type="page"/>
      </w:r>
    </w:p>
    <w:p w:rsidR="007A3E2F" w:rsidRDefault="007A3E2F" w:rsidP="00616278">
      <w:pPr>
        <w:pStyle w:val="ConsPlusNormal"/>
        <w:ind w:firstLine="540"/>
        <w:rPr>
          <w:rFonts w:ascii="Times New Roman" w:hAnsi="Times New Roman" w:cs="Times New Roman"/>
          <w:sz w:val="24"/>
          <w:szCs w:val="24"/>
        </w:rPr>
      </w:pPr>
    </w:p>
    <w:p w:rsidR="002E365F" w:rsidRPr="002E365F" w:rsidRDefault="003B3BA5" w:rsidP="002E365F">
      <w:pPr>
        <w:pStyle w:val="ab"/>
        <w:numPr>
          <w:ilvl w:val="0"/>
          <w:numId w:val="37"/>
        </w:numPr>
        <w:pBdr>
          <w:bottom w:val="single" w:sz="12" w:space="1" w:color="auto"/>
        </w:pBdr>
        <w:rPr>
          <w:rFonts w:ascii="Times New Roman" w:hAnsi="Times New Roman" w:cs="Times New Roman"/>
          <w:sz w:val="24"/>
          <w:szCs w:val="24"/>
        </w:rPr>
      </w:pPr>
      <w:r w:rsidRPr="002E365F">
        <w:rPr>
          <w:rFonts w:ascii="Times New Roman" w:hAnsi="Times New Roman" w:cs="Times New Roman"/>
          <w:b/>
          <w:sz w:val="24"/>
        </w:rPr>
        <w:t>ТЕРМИНЫ И ОПРЕДЕЛЕНИЯ</w:t>
      </w:r>
      <w:r w:rsidR="00254C30" w:rsidRPr="002E365F">
        <w:rPr>
          <w:rFonts w:ascii="Times New Roman" w:hAnsi="Times New Roman" w:cs="Times New Roman"/>
          <w:b/>
          <w:sz w:val="24"/>
        </w:rPr>
        <w:t>.</w:t>
      </w:r>
    </w:p>
    <w:p w:rsidR="009E5634" w:rsidRDefault="009E5634" w:rsidP="009E5634">
      <w:pPr>
        <w:pStyle w:val="Default"/>
      </w:pPr>
      <w:r>
        <w:rPr>
          <w:rFonts w:ascii="Times New Roman" w:hAnsi="Times New Roman" w:cs="Times New Roman"/>
        </w:rPr>
        <w:t xml:space="preserve"> </w:t>
      </w:r>
    </w:p>
    <w:p w:rsidR="009E5634" w:rsidRDefault="003B3BA5" w:rsidP="00B21545">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w:t>
      </w:r>
      <w:r w:rsidR="009E5634" w:rsidRPr="009E5634">
        <w:rPr>
          <w:rFonts w:ascii="Times New Roman" w:hAnsi="Times New Roman" w:cs="Times New Roman"/>
        </w:rPr>
        <w:t>В настоящем Регламенте специализированного депозитария инвестиционных фондов</w:t>
      </w:r>
      <w:r>
        <w:rPr>
          <w:rFonts w:ascii="Times New Roman" w:hAnsi="Times New Roman" w:cs="Times New Roman"/>
        </w:rPr>
        <w:t xml:space="preserve">, </w:t>
      </w:r>
      <w:r w:rsidR="009E5634" w:rsidRPr="009E5634">
        <w:rPr>
          <w:rFonts w:ascii="Times New Roman" w:hAnsi="Times New Roman" w:cs="Times New Roman"/>
        </w:rPr>
        <w:t xml:space="preserve">паевых инвестиционных фондов и негосударственных пенсионных фондов </w:t>
      </w:r>
      <w:r w:rsidR="009E5634">
        <w:rPr>
          <w:rFonts w:ascii="Times New Roman" w:hAnsi="Times New Roman" w:cs="Times New Roman"/>
        </w:rPr>
        <w:t xml:space="preserve">ООО </w:t>
      </w:r>
      <w:r w:rsidR="009E5634" w:rsidRPr="009E5634">
        <w:rPr>
          <w:rFonts w:ascii="Times New Roman" w:hAnsi="Times New Roman" w:cs="Times New Roman"/>
        </w:rPr>
        <w:t>«</w:t>
      </w:r>
      <w:r w:rsidR="009E5634">
        <w:rPr>
          <w:rFonts w:ascii="Times New Roman" w:hAnsi="Times New Roman" w:cs="Times New Roman"/>
        </w:rPr>
        <w:t>КОМПАНИЯ ТАКТ</w:t>
      </w:r>
      <w:r w:rsidR="009E5634" w:rsidRPr="009E5634">
        <w:rPr>
          <w:rFonts w:ascii="Times New Roman" w:hAnsi="Times New Roman" w:cs="Times New Roman"/>
        </w:rPr>
        <w:t xml:space="preserve">» </w:t>
      </w:r>
      <w:r w:rsidR="002558AD">
        <w:rPr>
          <w:rFonts w:ascii="Times New Roman" w:hAnsi="Times New Roman" w:cs="Times New Roman"/>
        </w:rPr>
        <w:t>используются</w:t>
      </w:r>
      <w:r w:rsidR="009E5634" w:rsidRPr="009E5634">
        <w:rPr>
          <w:rFonts w:ascii="Times New Roman" w:hAnsi="Times New Roman" w:cs="Times New Roman"/>
        </w:rPr>
        <w:t xml:space="preserve"> следующие термины и определения: </w:t>
      </w:r>
    </w:p>
    <w:p w:rsidR="008B4F57" w:rsidRDefault="00161EE4" w:rsidP="00B21545">
      <w:pPr>
        <w:pStyle w:val="ab"/>
        <w:numPr>
          <w:ilvl w:val="0"/>
          <w:numId w:val="5"/>
        </w:numPr>
        <w:tabs>
          <w:tab w:val="left" w:pos="1134"/>
        </w:tabs>
        <w:spacing w:after="0"/>
        <w:jc w:val="both"/>
        <w:rPr>
          <w:rFonts w:ascii="Times New Roman" w:eastAsia="Calibri" w:hAnsi="Times New Roman" w:cs="Times New Roman"/>
          <w:sz w:val="24"/>
          <w:szCs w:val="24"/>
        </w:rPr>
      </w:pPr>
      <w:r w:rsidRPr="00382786">
        <w:rPr>
          <w:rFonts w:ascii="Times New Roman" w:hAnsi="Times New Roman" w:cs="Times New Roman"/>
          <w:b/>
          <w:i/>
          <w:sz w:val="24"/>
          <w:szCs w:val="24"/>
        </w:rPr>
        <w:t>Специализированный депозитарий</w:t>
      </w:r>
      <w:r w:rsidRPr="00382786">
        <w:rPr>
          <w:rFonts w:ascii="Times New Roman" w:hAnsi="Times New Roman" w:cs="Times New Roman"/>
        </w:rPr>
        <w:t xml:space="preserve"> – </w:t>
      </w:r>
      <w:r w:rsidRPr="00382786">
        <w:rPr>
          <w:rFonts w:ascii="Times New Roman" w:hAnsi="Times New Roman" w:cs="Times New Roman"/>
          <w:sz w:val="24"/>
          <w:szCs w:val="24"/>
        </w:rPr>
        <w:t>структурное подразделение ООО «КОМПАНИЯ ТАКТ»</w:t>
      </w:r>
      <w:r w:rsidR="008B4F57" w:rsidRPr="00382786">
        <w:rPr>
          <w:rFonts w:ascii="Times New Roman" w:hAnsi="Times New Roman" w:cs="Times New Roman"/>
          <w:sz w:val="24"/>
          <w:szCs w:val="24"/>
        </w:rPr>
        <w:t xml:space="preserve">, </w:t>
      </w:r>
      <w:r w:rsidR="008B4F57" w:rsidRPr="00382786">
        <w:rPr>
          <w:rFonts w:ascii="Times New Roman" w:eastAsia="Calibri" w:hAnsi="Times New Roman" w:cs="Times New Roman"/>
          <w:sz w:val="24"/>
          <w:szCs w:val="24"/>
        </w:rPr>
        <w:t>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а также контроль за соблюдением ограничений по инвестированию указанного имущества, на основании лицензии Банка России согласно действующему законодательству.</w:t>
      </w:r>
    </w:p>
    <w:p w:rsidR="00917DCD" w:rsidRDefault="00917DCD" w:rsidP="00B21545">
      <w:pPr>
        <w:pStyle w:val="ab"/>
        <w:numPr>
          <w:ilvl w:val="0"/>
          <w:numId w:val="5"/>
        </w:numPr>
        <w:tabs>
          <w:tab w:val="left" w:pos="1134"/>
        </w:tabs>
        <w:spacing w:after="0"/>
        <w:jc w:val="both"/>
        <w:rPr>
          <w:rFonts w:ascii="Times New Roman" w:hAnsi="Times New Roman" w:cs="Times New Roman"/>
          <w:sz w:val="24"/>
          <w:szCs w:val="24"/>
        </w:rPr>
      </w:pPr>
      <w:r w:rsidRPr="00917DCD">
        <w:rPr>
          <w:rFonts w:ascii="Times New Roman" w:eastAsia="Calibri" w:hAnsi="Times New Roman" w:cs="Times New Roman"/>
          <w:b/>
          <w:i/>
          <w:sz w:val="24"/>
          <w:szCs w:val="24"/>
        </w:rPr>
        <w:t>Депозитарий</w:t>
      </w:r>
      <w:r w:rsidRPr="00917DCD">
        <w:rPr>
          <w:rFonts w:ascii="Times New Roman" w:eastAsia="Calibri" w:hAnsi="Times New Roman" w:cs="Times New Roman"/>
          <w:sz w:val="24"/>
          <w:szCs w:val="24"/>
        </w:rPr>
        <w:t xml:space="preserve"> – структурное подразделение </w:t>
      </w:r>
      <w:r w:rsidRPr="00382786">
        <w:rPr>
          <w:rFonts w:ascii="Times New Roman" w:hAnsi="Times New Roman" w:cs="Times New Roman"/>
          <w:sz w:val="24"/>
          <w:szCs w:val="24"/>
        </w:rPr>
        <w:t>ООО «КОМПАНИЯ ТАКТ»</w:t>
      </w:r>
      <w:r w:rsidRPr="00917DCD">
        <w:rPr>
          <w:rFonts w:ascii="Times New Roman" w:eastAsia="Calibri" w:hAnsi="Times New Roman" w:cs="Times New Roman"/>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rsidR="00677DAD" w:rsidRDefault="00677DAD" w:rsidP="00B21545">
      <w:pPr>
        <w:pStyle w:val="ab"/>
        <w:numPr>
          <w:ilvl w:val="0"/>
          <w:numId w:val="5"/>
        </w:numPr>
        <w:tabs>
          <w:tab w:val="left" w:pos="1134"/>
        </w:tabs>
        <w:spacing w:after="0"/>
        <w:jc w:val="both"/>
        <w:rPr>
          <w:rFonts w:ascii="Times New Roman" w:hAnsi="Times New Roman" w:cs="Times New Roman"/>
          <w:sz w:val="24"/>
          <w:szCs w:val="24"/>
        </w:rPr>
      </w:pPr>
      <w:r w:rsidRPr="00677DAD">
        <w:rPr>
          <w:rFonts w:ascii="Times New Roman" w:eastAsia="Calibri" w:hAnsi="Times New Roman" w:cs="Times New Roman"/>
          <w:b/>
          <w:i/>
          <w:sz w:val="24"/>
          <w:szCs w:val="24"/>
        </w:rPr>
        <w:t>Условия</w:t>
      </w:r>
      <w:r w:rsidRPr="00677DAD">
        <w:rPr>
          <w:rFonts w:ascii="Times New Roman" w:eastAsia="Calibri" w:hAnsi="Times New Roman" w:cs="Times New Roman"/>
          <w:sz w:val="24"/>
          <w:szCs w:val="24"/>
        </w:rPr>
        <w:t xml:space="preserve"> – Условия осуществления депозитарной деятельности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xml:space="preserve">, а также дополнения и изменения к ним, утвержденные уполномоченным органом </w:t>
      </w:r>
      <w:r w:rsidRPr="00382786">
        <w:rPr>
          <w:rFonts w:ascii="Times New Roman" w:hAnsi="Times New Roman" w:cs="Times New Roman"/>
          <w:sz w:val="24"/>
          <w:szCs w:val="24"/>
        </w:rPr>
        <w:t>ООО «КОМПАНИЯ ТАКТ»</w:t>
      </w:r>
      <w:r w:rsidRPr="00677DAD">
        <w:rPr>
          <w:rFonts w:ascii="Times New Roman" w:eastAsia="Calibri" w:hAnsi="Times New Roman" w:cs="Times New Roman"/>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rsidR="00912F56" w:rsidRDefault="009651DE" w:rsidP="00B21545">
      <w:pPr>
        <w:pStyle w:val="ConsPlusNormal"/>
        <w:numPr>
          <w:ilvl w:val="0"/>
          <w:numId w:val="5"/>
        </w:numPr>
        <w:spacing w:line="276" w:lineRule="auto"/>
        <w:jc w:val="both"/>
        <w:rPr>
          <w:rFonts w:ascii="Times New Roman" w:hAnsi="Times New Roman" w:cs="Times New Roman"/>
          <w:sz w:val="24"/>
          <w:szCs w:val="24"/>
        </w:rPr>
      </w:pPr>
      <w:r w:rsidRPr="009651DE">
        <w:rPr>
          <w:rFonts w:ascii="Times New Roman" w:hAnsi="Times New Roman" w:cs="Times New Roman"/>
          <w:b/>
          <w:i/>
          <w:sz w:val="24"/>
          <w:szCs w:val="24"/>
        </w:rPr>
        <w:t>Акционерный инвестиционный фонд</w:t>
      </w:r>
      <w:r w:rsidR="006844B7">
        <w:rPr>
          <w:rFonts w:ascii="Times New Roman" w:hAnsi="Times New Roman" w:cs="Times New Roman"/>
          <w:b/>
          <w:i/>
          <w:sz w:val="24"/>
          <w:szCs w:val="24"/>
        </w:rPr>
        <w:t xml:space="preserve"> (далее – АИФ, Фонд)</w:t>
      </w:r>
      <w:r w:rsidRPr="009651DE">
        <w:rPr>
          <w:rFonts w:ascii="Times New Roman" w:hAnsi="Times New Roman" w:cs="Times New Roman"/>
          <w:sz w:val="24"/>
          <w:szCs w:val="24"/>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w:t>
      </w:r>
      <w:r w:rsidR="00152022">
        <w:rPr>
          <w:rFonts w:ascii="Times New Roman" w:hAnsi="Times New Roman" w:cs="Times New Roman"/>
          <w:sz w:val="24"/>
          <w:szCs w:val="24"/>
        </w:rPr>
        <w:t>действующим законодательством</w:t>
      </w:r>
      <w:r w:rsidRPr="009651DE">
        <w:rPr>
          <w:rFonts w:ascii="Times New Roman" w:hAnsi="Times New Roman" w:cs="Times New Roman"/>
          <w:sz w:val="24"/>
          <w:szCs w:val="24"/>
        </w:rPr>
        <w:t>, и фирменное наименование которого содержит слова "акционерный инвестиционный фонд" или "инвестиционный фонд".</w:t>
      </w:r>
    </w:p>
    <w:p w:rsidR="00473B3E" w:rsidRDefault="00473B3E"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473B3E">
        <w:rPr>
          <w:rFonts w:ascii="Times New Roman" w:hAnsi="Times New Roman" w:cs="Times New Roman"/>
          <w:b/>
          <w:i/>
          <w:sz w:val="24"/>
          <w:szCs w:val="24"/>
        </w:rPr>
        <w:t>Паевой инвестиционный фонд</w:t>
      </w:r>
      <w:r w:rsidR="006844B7">
        <w:rPr>
          <w:rFonts w:ascii="Times New Roman" w:hAnsi="Times New Roman" w:cs="Times New Roman"/>
          <w:b/>
          <w:i/>
          <w:sz w:val="24"/>
          <w:szCs w:val="24"/>
        </w:rPr>
        <w:t xml:space="preserve"> (далее – ПИФ, Фонд)</w:t>
      </w:r>
      <w:r w:rsidRPr="00473B3E">
        <w:rPr>
          <w:rFonts w:ascii="Times New Roman" w:hAnsi="Times New Roman" w:cs="Times New Roman"/>
          <w:sz w:val="24"/>
          <w:szCs w:val="24"/>
        </w:rPr>
        <w:t xml:space="preserve"> -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r w:rsidR="00012C47">
        <w:rPr>
          <w:rFonts w:ascii="Times New Roman" w:hAnsi="Times New Roman" w:cs="Times New Roman"/>
          <w:sz w:val="24"/>
          <w:szCs w:val="24"/>
        </w:rPr>
        <w:t xml:space="preserve"> Паевой инвестиционный фонд не является юридическим лицом.</w:t>
      </w:r>
    </w:p>
    <w:p w:rsidR="008716A7" w:rsidRPr="008716A7" w:rsidRDefault="008716A7" w:rsidP="00B21545">
      <w:pPr>
        <w:pStyle w:val="ab"/>
        <w:numPr>
          <w:ilvl w:val="0"/>
          <w:numId w:val="5"/>
        </w:numPr>
        <w:autoSpaceDE w:val="0"/>
        <w:autoSpaceDN w:val="0"/>
        <w:adjustRightInd w:val="0"/>
        <w:spacing w:after="0"/>
        <w:jc w:val="both"/>
        <w:rPr>
          <w:rFonts w:ascii="Times New Roman" w:hAnsi="Times New Roman" w:cs="Times New Roman"/>
          <w:sz w:val="24"/>
          <w:szCs w:val="24"/>
        </w:rPr>
      </w:pPr>
      <w:r w:rsidRPr="008716A7">
        <w:rPr>
          <w:rFonts w:ascii="Times New Roman" w:eastAsia="Calibri" w:hAnsi="Times New Roman" w:cs="Times New Roman"/>
          <w:b/>
          <w:i/>
          <w:sz w:val="24"/>
          <w:szCs w:val="24"/>
        </w:rPr>
        <w:t xml:space="preserve">Инвестиционный пай (пай) </w:t>
      </w:r>
      <w:r w:rsidRPr="008716A7">
        <w:rPr>
          <w:rFonts w:ascii="Times New Roman" w:eastAsia="Calibri" w:hAnsi="Times New Roman" w:cs="Times New Roman"/>
          <w:sz w:val="24"/>
          <w:szCs w:val="24"/>
        </w:rPr>
        <w:t>- именная неэмиссионная ценная бумага,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 (прекращении паевого инвестиционного фонда).</w:t>
      </w:r>
    </w:p>
    <w:p w:rsidR="006844B7" w:rsidRPr="006844B7" w:rsidRDefault="006844B7" w:rsidP="00B21545">
      <w:pPr>
        <w:pStyle w:val="ac"/>
        <w:numPr>
          <w:ilvl w:val="0"/>
          <w:numId w:val="5"/>
        </w:numPr>
        <w:spacing w:line="276" w:lineRule="auto"/>
        <w:rPr>
          <w:rFonts w:ascii="Times New Roman" w:hAnsi="Times New Roman"/>
          <w:sz w:val="24"/>
          <w:szCs w:val="24"/>
        </w:rPr>
      </w:pPr>
      <w:r w:rsidRPr="006844B7">
        <w:rPr>
          <w:rFonts w:ascii="Times New Roman" w:hAnsi="Times New Roman"/>
          <w:b/>
          <w:i/>
          <w:sz w:val="24"/>
          <w:szCs w:val="24"/>
        </w:rPr>
        <w:t>Негосу</w:t>
      </w:r>
      <w:r>
        <w:rPr>
          <w:rFonts w:ascii="Times New Roman" w:hAnsi="Times New Roman"/>
          <w:b/>
          <w:i/>
          <w:sz w:val="24"/>
          <w:szCs w:val="24"/>
        </w:rPr>
        <w:t>дарственный пенсионный фонд (далее – НПФ, Фонд</w:t>
      </w:r>
      <w:r w:rsidRPr="006844B7">
        <w:rPr>
          <w:rFonts w:ascii="Times New Roman" w:hAnsi="Times New Roman"/>
          <w:b/>
          <w:i/>
          <w:sz w:val="24"/>
          <w:szCs w:val="24"/>
        </w:rPr>
        <w:t>)</w:t>
      </w:r>
      <w:r w:rsidRPr="006844B7">
        <w:rPr>
          <w:rFonts w:ascii="Times New Roman" w:hAnsi="Times New Roman"/>
          <w:sz w:val="24"/>
          <w:szCs w:val="24"/>
        </w:rPr>
        <w:t xml:space="preserve"> – особая организационно - правовая форма некоммерческой организации социального обеспечения, исключительными видами деятельности которой являются: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обязательному пенсионному страхованию в соответствии с Федеральным законом от 15 декабря 2001г. N 167-ФЗ «Об обязательном пенсионном страховании в Российской Федерации» и договорами об обязательном пенсионном страховании;</w:t>
      </w:r>
    </w:p>
    <w:p w:rsidR="006844B7" w:rsidRPr="006844B7" w:rsidRDefault="006844B7" w:rsidP="00B21545">
      <w:pPr>
        <w:numPr>
          <w:ilvl w:val="0"/>
          <w:numId w:val="7"/>
        </w:numPr>
        <w:tabs>
          <w:tab w:val="clear" w:pos="2498"/>
          <w:tab w:val="num" w:pos="1276"/>
        </w:tabs>
        <w:suppressAutoHyphens/>
        <w:spacing w:after="0"/>
        <w:ind w:left="1276" w:hanging="376"/>
        <w:jc w:val="both"/>
        <w:rPr>
          <w:rFonts w:ascii="Times New Roman" w:hAnsi="Times New Roman" w:cs="Times New Roman"/>
          <w:sz w:val="24"/>
          <w:szCs w:val="24"/>
        </w:rPr>
      </w:pPr>
      <w:r w:rsidRPr="006844B7">
        <w:rPr>
          <w:rFonts w:ascii="Times New Roman" w:hAnsi="Times New Roman" w:cs="Times New Roman"/>
          <w:sz w:val="24"/>
          <w:szCs w:val="24"/>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473B3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правила негосударственного пенсионного фонда (далее - Правила НПФ)</w:t>
      </w:r>
      <w:r w:rsidRPr="00377B6E">
        <w:rPr>
          <w:rFonts w:ascii="Times New Roman" w:eastAsia="Calibri" w:hAnsi="Times New Roman" w:cs="Times New Roman"/>
          <w:sz w:val="24"/>
          <w:szCs w:val="24"/>
        </w:rPr>
        <w:t xml:space="preserve"> - документы, определяющие порядок и условия исполнения негосударственным пенсионным фондом обязательств по пенсионным договорам.</w:t>
      </w:r>
    </w:p>
    <w:p w:rsidR="00377B6E" w:rsidRDefault="00377B6E" w:rsidP="00B21545">
      <w:pPr>
        <w:pStyle w:val="ConsPlusNormal"/>
        <w:numPr>
          <w:ilvl w:val="0"/>
          <w:numId w:val="5"/>
        </w:numPr>
        <w:spacing w:line="276" w:lineRule="auto"/>
        <w:jc w:val="both"/>
        <w:rPr>
          <w:rFonts w:ascii="Times New Roman" w:hAnsi="Times New Roman" w:cs="Times New Roman"/>
          <w:sz w:val="24"/>
          <w:szCs w:val="24"/>
        </w:rPr>
      </w:pPr>
      <w:r w:rsidRPr="00377B6E">
        <w:rPr>
          <w:rFonts w:ascii="Times New Roman" w:eastAsia="Calibri" w:hAnsi="Times New Roman" w:cs="Times New Roman"/>
          <w:b/>
          <w:i/>
          <w:sz w:val="24"/>
          <w:szCs w:val="24"/>
        </w:rPr>
        <w:t>Пенсионные резервы</w:t>
      </w:r>
      <w:r w:rsidRPr="00377B6E">
        <w:rPr>
          <w:rFonts w:ascii="Times New Roman" w:eastAsia="Calibri" w:hAnsi="Times New Roman" w:cs="Times New Roman"/>
          <w:sz w:val="24"/>
          <w:szCs w:val="24"/>
        </w:rPr>
        <w:t xml:space="preserve"> – совокупность средств, находящихся в собственности НПФ и предназначенных для исполнения обязательств перед участниками в соответствии с пенсионными договорами.</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Субъекты размещения пенсионных резервов</w:t>
      </w:r>
      <w:r w:rsidRPr="000B020F">
        <w:rPr>
          <w:rFonts w:ascii="Times New Roman" w:hAnsi="Times New Roman" w:cs="Times New Roman"/>
          <w:sz w:val="24"/>
          <w:szCs w:val="24"/>
        </w:rPr>
        <w:t xml:space="preserve"> – негосударственные пенсионные фонды (НПФ) и управляющие компании НПФ, осуществляющие деятельность в качестве субъектов отношений по негосударственному пенсионному обеспечению и размещение пенсионных резервов.</w:t>
      </w:r>
    </w:p>
    <w:p w:rsidR="00242841" w:rsidRPr="001808CB" w:rsidRDefault="00242841" w:rsidP="00B21545">
      <w:pPr>
        <w:pStyle w:val="ConsPlusNormal"/>
        <w:numPr>
          <w:ilvl w:val="0"/>
          <w:numId w:val="5"/>
        </w:numPr>
        <w:spacing w:line="276" w:lineRule="auto"/>
        <w:jc w:val="both"/>
        <w:rPr>
          <w:rFonts w:ascii="Times New Roman" w:hAnsi="Times New Roman" w:cs="Times New Roman"/>
          <w:sz w:val="24"/>
          <w:szCs w:val="24"/>
        </w:rPr>
      </w:pPr>
      <w:r w:rsidRPr="001808CB">
        <w:rPr>
          <w:rFonts w:ascii="Times New Roman" w:hAnsi="Times New Roman" w:cs="Times New Roman"/>
          <w:b/>
          <w:i/>
          <w:sz w:val="24"/>
          <w:szCs w:val="24"/>
        </w:rPr>
        <w:t>Регистратор</w:t>
      </w:r>
      <w:r w:rsidR="006A7F3F">
        <w:rPr>
          <w:rFonts w:ascii="Times New Roman" w:hAnsi="Times New Roman" w:cs="Times New Roman"/>
          <w:sz w:val="24"/>
          <w:szCs w:val="24"/>
        </w:rPr>
        <w:t xml:space="preserve"> – профессиональный участник рынка ценных бумаг, имеющий лицензию на осуществление деятельности по ведению реестра владельцев именных ценных бумаг, или специализированный депозитарий паевого инвестиционного фонда, который осуществляет ведение реестра владельцев инвестиционных паев паевого инвестиционного фонда.</w:t>
      </w:r>
    </w:p>
    <w:p w:rsidR="000B020F" w:rsidRDefault="000B020F" w:rsidP="00B21545">
      <w:pPr>
        <w:pStyle w:val="ConsPlusNormal"/>
        <w:numPr>
          <w:ilvl w:val="0"/>
          <w:numId w:val="5"/>
        </w:numPr>
        <w:spacing w:line="276" w:lineRule="auto"/>
        <w:jc w:val="both"/>
        <w:rPr>
          <w:rFonts w:ascii="Times New Roman" w:hAnsi="Times New Roman" w:cs="Times New Roman"/>
          <w:sz w:val="24"/>
          <w:szCs w:val="24"/>
        </w:rPr>
      </w:pPr>
      <w:r w:rsidRPr="000B020F">
        <w:rPr>
          <w:rFonts w:ascii="Times New Roman" w:hAnsi="Times New Roman" w:cs="Times New Roman"/>
          <w:b/>
          <w:i/>
          <w:sz w:val="24"/>
          <w:szCs w:val="24"/>
        </w:rPr>
        <w:t>Участники размещения пенсионных резервов</w:t>
      </w:r>
      <w:r w:rsidRPr="000B020F">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размещения пенсионных резервов (участники отношений по негосударственному пенсионному обеспечению).</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Субъекты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АИФ, управляющие компании АИФ/ПИФ, организующие или осуществляющие деятельность по доверительному управлению ценными бумагами и средствами для инвестирования в ценные бумаги.</w:t>
      </w:r>
    </w:p>
    <w:p w:rsidR="00074A93" w:rsidRDefault="00074A93" w:rsidP="00B21545">
      <w:pPr>
        <w:pStyle w:val="ConsPlusNormal"/>
        <w:numPr>
          <w:ilvl w:val="0"/>
          <w:numId w:val="5"/>
        </w:numPr>
        <w:spacing w:line="276" w:lineRule="auto"/>
        <w:jc w:val="both"/>
        <w:rPr>
          <w:rFonts w:ascii="Times New Roman" w:hAnsi="Times New Roman" w:cs="Times New Roman"/>
          <w:sz w:val="24"/>
          <w:szCs w:val="24"/>
        </w:rPr>
      </w:pPr>
      <w:r w:rsidRPr="00074A93">
        <w:rPr>
          <w:rFonts w:ascii="Times New Roman" w:hAnsi="Times New Roman" w:cs="Times New Roman"/>
          <w:b/>
          <w:i/>
          <w:sz w:val="24"/>
          <w:szCs w:val="24"/>
        </w:rPr>
        <w:t>Участники доверительного управления инвестиционными резервами АИФ и имуществом ПИФ</w:t>
      </w:r>
      <w:r w:rsidRPr="00074A93">
        <w:rPr>
          <w:rFonts w:ascii="Times New Roman" w:hAnsi="Times New Roman" w:cs="Times New Roman"/>
          <w:sz w:val="24"/>
          <w:szCs w:val="24"/>
        </w:rPr>
        <w:t xml:space="preserve"> – брокеры, кредитные организации, а также другие организации, участвующие в процессе размещен</w:t>
      </w:r>
      <w:r w:rsidR="007874BF">
        <w:rPr>
          <w:rFonts w:ascii="Times New Roman" w:hAnsi="Times New Roman" w:cs="Times New Roman"/>
          <w:sz w:val="24"/>
          <w:szCs w:val="24"/>
        </w:rPr>
        <w:t>ия инвестиционных резервов АИФ/</w:t>
      </w:r>
      <w:r w:rsidRPr="00074A93">
        <w:rPr>
          <w:rFonts w:ascii="Times New Roman" w:hAnsi="Times New Roman" w:cs="Times New Roman"/>
          <w:sz w:val="24"/>
          <w:szCs w:val="24"/>
        </w:rPr>
        <w:t>имущества ПИФ на основании соответствующих договоров.</w:t>
      </w:r>
    </w:p>
    <w:p w:rsidR="007874BF" w:rsidRDefault="007874BF" w:rsidP="00B21545">
      <w:pPr>
        <w:pStyle w:val="ConsPlusNormal"/>
        <w:numPr>
          <w:ilvl w:val="0"/>
          <w:numId w:val="5"/>
        </w:numPr>
        <w:spacing w:line="276" w:lineRule="auto"/>
        <w:jc w:val="both"/>
        <w:rPr>
          <w:rFonts w:ascii="Times New Roman" w:hAnsi="Times New Roman" w:cs="Times New Roman"/>
          <w:sz w:val="24"/>
          <w:szCs w:val="24"/>
        </w:rPr>
      </w:pPr>
      <w:r w:rsidRPr="007874BF">
        <w:rPr>
          <w:rFonts w:ascii="Times New Roman" w:eastAsia="Calibri" w:hAnsi="Times New Roman" w:cs="Times New Roman"/>
          <w:b/>
          <w:i/>
          <w:sz w:val="24"/>
          <w:szCs w:val="24"/>
        </w:rPr>
        <w:t>Правила доверительного управления паевого инвестиционного фонда (Правила ДУ)</w:t>
      </w:r>
      <w:r w:rsidRPr="007874BF">
        <w:rPr>
          <w:rFonts w:ascii="Times New Roman" w:eastAsia="Calibri" w:hAnsi="Times New Roman" w:cs="Times New Roman"/>
          <w:sz w:val="24"/>
          <w:szCs w:val="24"/>
        </w:rPr>
        <w:t xml:space="preserve"> – условия договора доверительного управления паевым инвестиционным фондом, определяемые управляющей компанией в стандартных формах.</w:t>
      </w:r>
    </w:p>
    <w:p w:rsidR="009806B5" w:rsidRPr="009806B5" w:rsidRDefault="009806B5" w:rsidP="00B21545">
      <w:pPr>
        <w:pStyle w:val="ConsPlusNormal"/>
        <w:numPr>
          <w:ilvl w:val="0"/>
          <w:numId w:val="5"/>
        </w:numPr>
        <w:spacing w:line="276" w:lineRule="auto"/>
        <w:jc w:val="both"/>
        <w:rPr>
          <w:rFonts w:ascii="Times New Roman" w:hAnsi="Times New Roman" w:cs="Times New Roman"/>
          <w:sz w:val="24"/>
          <w:szCs w:val="24"/>
        </w:rPr>
      </w:pPr>
      <w:r w:rsidRPr="009806B5">
        <w:rPr>
          <w:rFonts w:ascii="Times New Roman" w:eastAsia="Calibri" w:hAnsi="Times New Roman" w:cs="Times New Roman"/>
          <w:b/>
          <w:i/>
          <w:sz w:val="24"/>
          <w:szCs w:val="24"/>
        </w:rPr>
        <w:t>Управляющая компания (далее – УК)</w:t>
      </w:r>
      <w:r w:rsidRPr="009806B5">
        <w:rPr>
          <w:rFonts w:ascii="Times New Roman" w:eastAsia="Calibri" w:hAnsi="Times New Roman" w:cs="Times New Roman"/>
          <w:sz w:val="24"/>
          <w:szCs w:val="24"/>
        </w:rPr>
        <w:t xml:space="preserve">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02C6" w:rsidRPr="000602C6" w:rsidRDefault="00BE5D21" w:rsidP="00B21545">
      <w:pPr>
        <w:pStyle w:val="ConsPlusNormal"/>
        <w:numPr>
          <w:ilvl w:val="0"/>
          <w:numId w:val="5"/>
        </w:numPr>
        <w:spacing w:line="276" w:lineRule="auto"/>
        <w:jc w:val="both"/>
        <w:rPr>
          <w:rFonts w:ascii="Times New Roman" w:hAnsi="Times New Roman" w:cs="Times New Roman"/>
          <w:sz w:val="24"/>
          <w:szCs w:val="24"/>
        </w:rPr>
      </w:pPr>
      <w:r w:rsidRPr="00BE5D21">
        <w:rPr>
          <w:rFonts w:ascii="Times New Roman" w:eastAsia="Calibri" w:hAnsi="Times New Roman" w:cs="Times New Roman"/>
          <w:b/>
          <w:i/>
          <w:sz w:val="24"/>
          <w:szCs w:val="24"/>
        </w:rPr>
        <w:t>Учетная политика</w:t>
      </w:r>
      <w:r w:rsidRPr="00BE5D21">
        <w:rPr>
          <w:rFonts w:ascii="Times New Roman" w:eastAsia="Calibri" w:hAnsi="Times New Roman" w:cs="Times New Roman"/>
          <w:sz w:val="24"/>
          <w:szCs w:val="24"/>
        </w:rPr>
        <w:t xml:space="preserve"> - принятая совокупность методов ведения бухгалтерского учета</w:t>
      </w:r>
      <w:r>
        <w:rPr>
          <w:rFonts w:ascii="Times New Roman" w:hAnsi="Times New Roman" w:cs="Times New Roman"/>
          <w:sz w:val="24"/>
          <w:szCs w:val="24"/>
        </w:rPr>
        <w:t xml:space="preserve"> </w:t>
      </w:r>
      <w:r w:rsidRPr="00BE5D21">
        <w:rPr>
          <w:rFonts w:ascii="Times New Roman" w:eastAsia="Calibri" w:hAnsi="Times New Roman" w:cs="Times New Roman"/>
          <w:sz w:val="24"/>
          <w:szCs w:val="24"/>
        </w:rPr>
        <w:t>- первичного наблюдения, стоимостного измерения, текущей группировки и итогового обобщения фактов хозяйственной деятельности. Включает способы группировки и оценки фактов хозяйственной деятельности, определения себестоимости реализованных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0602C6" w:rsidRDefault="000602C6" w:rsidP="00B21545">
      <w:pPr>
        <w:pStyle w:val="Default"/>
        <w:numPr>
          <w:ilvl w:val="1"/>
          <w:numId w:val="1"/>
        </w:numPr>
        <w:spacing w:line="276" w:lineRule="auto"/>
        <w:jc w:val="both"/>
        <w:rPr>
          <w:rFonts w:ascii="Times New Roman" w:hAnsi="Times New Roman" w:cs="Times New Roman"/>
        </w:rPr>
      </w:pPr>
      <w:r w:rsidRPr="000602C6">
        <w:rPr>
          <w:rFonts w:ascii="Times New Roman" w:hAnsi="Times New Roman" w:cs="Times New Roman"/>
        </w:rPr>
        <w:t xml:space="preserve">Остальные термины и определения понимаются в соответствии с </w:t>
      </w:r>
      <w:r w:rsidRPr="000602C6">
        <w:rPr>
          <w:rFonts w:ascii="Times New Roman" w:eastAsia="Calibri" w:hAnsi="Times New Roman" w:cs="Times New Roman"/>
        </w:rPr>
        <w:t>законодательств</w:t>
      </w:r>
      <w:r>
        <w:rPr>
          <w:rFonts w:ascii="Times New Roman" w:hAnsi="Times New Roman" w:cs="Times New Roman"/>
        </w:rPr>
        <w:t>ом</w:t>
      </w:r>
      <w:r w:rsidRPr="000602C6">
        <w:rPr>
          <w:rFonts w:ascii="Times New Roman" w:eastAsia="Calibri" w:hAnsi="Times New Roman" w:cs="Times New Roman"/>
        </w:rPr>
        <w:t xml:space="preserve"> и нормативны</w:t>
      </w:r>
      <w:r>
        <w:rPr>
          <w:rFonts w:ascii="Times New Roman" w:hAnsi="Times New Roman" w:cs="Times New Roman"/>
        </w:rPr>
        <w:t>ми</w:t>
      </w:r>
      <w:r w:rsidRPr="000602C6">
        <w:rPr>
          <w:rFonts w:ascii="Times New Roman" w:eastAsia="Calibri" w:hAnsi="Times New Roman" w:cs="Times New Roman"/>
        </w:rPr>
        <w:t xml:space="preserve"> правовы</w:t>
      </w:r>
      <w:r>
        <w:rPr>
          <w:rFonts w:ascii="Times New Roman" w:hAnsi="Times New Roman" w:cs="Times New Roman"/>
        </w:rPr>
        <w:t>ми</w:t>
      </w:r>
      <w:r w:rsidRPr="000602C6">
        <w:rPr>
          <w:rFonts w:ascii="Times New Roman" w:eastAsia="Calibri" w:hAnsi="Times New Roman" w:cs="Times New Roman"/>
        </w:rPr>
        <w:t xml:space="preserve"> акта</w:t>
      </w:r>
      <w:r>
        <w:rPr>
          <w:rFonts w:ascii="Times New Roman" w:hAnsi="Times New Roman" w:cs="Times New Roman"/>
        </w:rPr>
        <w:t>ми</w:t>
      </w:r>
      <w:r w:rsidRPr="000602C6">
        <w:rPr>
          <w:rFonts w:ascii="Times New Roman" w:eastAsia="Calibri" w:hAnsi="Times New Roman" w:cs="Times New Roman"/>
        </w:rPr>
        <w:t xml:space="preserve"> Российской Федерации</w:t>
      </w:r>
      <w:r w:rsidRPr="000602C6">
        <w:rPr>
          <w:rFonts w:ascii="Times New Roman" w:hAnsi="Times New Roman" w:cs="Times New Roman"/>
        </w:rPr>
        <w:t>, регламентирующим</w:t>
      </w:r>
      <w:r>
        <w:rPr>
          <w:rFonts w:ascii="Times New Roman" w:hAnsi="Times New Roman" w:cs="Times New Roman"/>
        </w:rPr>
        <w:t>и</w:t>
      </w:r>
      <w:r w:rsidRPr="000602C6">
        <w:rPr>
          <w:rFonts w:ascii="Times New Roman" w:hAnsi="Times New Roman" w:cs="Times New Roman"/>
        </w:rPr>
        <w:t xml:space="preserve"> осуществление деятельности специализированного депозитария в отношении имущества, принадлежащего АИФ, имущества, составляющего ПИФ, пенсионны</w:t>
      </w:r>
      <w:r>
        <w:rPr>
          <w:rFonts w:ascii="Times New Roman" w:hAnsi="Times New Roman" w:cs="Times New Roman"/>
        </w:rPr>
        <w:t>е</w:t>
      </w:r>
      <w:r w:rsidRPr="000602C6">
        <w:rPr>
          <w:rFonts w:ascii="Times New Roman" w:hAnsi="Times New Roman" w:cs="Times New Roman"/>
        </w:rPr>
        <w:t xml:space="preserve"> резерв</w:t>
      </w:r>
      <w:r>
        <w:rPr>
          <w:rFonts w:ascii="Times New Roman" w:hAnsi="Times New Roman" w:cs="Times New Roman"/>
        </w:rPr>
        <w:t>ы</w:t>
      </w:r>
      <w:r w:rsidRPr="000602C6">
        <w:rPr>
          <w:rFonts w:ascii="Times New Roman" w:hAnsi="Times New Roman" w:cs="Times New Roman"/>
        </w:rPr>
        <w:t xml:space="preserve"> НПФ. </w:t>
      </w: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spacing w:line="276" w:lineRule="auto"/>
        <w:ind w:left="426"/>
        <w:jc w:val="both"/>
        <w:rPr>
          <w:rFonts w:ascii="Times New Roman" w:hAnsi="Times New Roman" w:cs="Times New Roman"/>
        </w:rPr>
      </w:pPr>
    </w:p>
    <w:p w:rsidR="00BB4AF7" w:rsidRDefault="00BB4AF7" w:rsidP="00B21545">
      <w:pPr>
        <w:pStyle w:val="Default"/>
        <w:numPr>
          <w:ilvl w:val="0"/>
          <w:numId w:val="1"/>
        </w:numPr>
        <w:pBdr>
          <w:bottom w:val="single" w:sz="12" w:space="1" w:color="auto"/>
        </w:pBdr>
        <w:spacing w:line="276" w:lineRule="auto"/>
        <w:jc w:val="both"/>
        <w:rPr>
          <w:rFonts w:ascii="Times New Roman" w:hAnsi="Times New Roman" w:cs="Times New Roman"/>
          <w:b/>
        </w:rPr>
      </w:pPr>
      <w:r w:rsidRPr="00BB4AF7">
        <w:rPr>
          <w:rFonts w:ascii="Times New Roman" w:hAnsi="Times New Roman" w:cs="Times New Roman"/>
          <w:b/>
        </w:rPr>
        <w:t>ОБЩИЕ ПОЛОЖЕНИЯ.</w:t>
      </w:r>
    </w:p>
    <w:p w:rsidR="00CC4273" w:rsidRDefault="00CC4273" w:rsidP="00B21545">
      <w:pPr>
        <w:pStyle w:val="Default"/>
        <w:spacing w:line="276" w:lineRule="auto"/>
        <w:ind w:left="540"/>
        <w:jc w:val="both"/>
        <w:rPr>
          <w:rFonts w:ascii="Times New Roman" w:hAnsi="Times New Roman" w:cs="Times New Roman"/>
          <w:b/>
        </w:rPr>
      </w:pPr>
    </w:p>
    <w:p w:rsidR="00CC4273" w:rsidRDefault="00D15167" w:rsidP="00B21545">
      <w:pPr>
        <w:pStyle w:val="ConsPlusNormal"/>
        <w:numPr>
          <w:ilvl w:val="1"/>
          <w:numId w:val="1"/>
        </w:numPr>
        <w:spacing w:line="276" w:lineRule="auto"/>
        <w:jc w:val="both"/>
        <w:rPr>
          <w:rFonts w:ascii="Times New Roman" w:hAnsi="Times New Roman" w:cs="Times New Roman"/>
          <w:sz w:val="24"/>
          <w:szCs w:val="24"/>
        </w:rPr>
      </w:pPr>
      <w:r w:rsidRPr="00D15167">
        <w:rPr>
          <w:rFonts w:ascii="Times New Roman" w:hAnsi="Times New Roman" w:cs="Times New Roman"/>
          <w:sz w:val="24"/>
          <w:szCs w:val="24"/>
        </w:rPr>
        <w:t xml:space="preserve">Настоящий Регламент, разработанный в соответствии с законодательством Российской Федерации, </w:t>
      </w:r>
      <w:r w:rsidR="00562FB8">
        <w:rPr>
          <w:rFonts w:ascii="Times New Roman" w:hAnsi="Times New Roman" w:cs="Times New Roman"/>
          <w:sz w:val="24"/>
          <w:szCs w:val="24"/>
        </w:rPr>
        <w:t xml:space="preserve">описывает процедуру осуществления функций Специализированного депозитарий, </w:t>
      </w:r>
      <w:r w:rsidRPr="00D15167">
        <w:rPr>
          <w:rFonts w:ascii="Times New Roman" w:hAnsi="Times New Roman" w:cs="Times New Roman"/>
          <w:sz w:val="24"/>
          <w:szCs w:val="24"/>
        </w:rPr>
        <w:t xml:space="preserve">устанавливает правила </w:t>
      </w:r>
      <w:r w:rsidR="00B068E8" w:rsidRPr="00B068E8">
        <w:rPr>
          <w:rFonts w:ascii="Times New Roman" w:hAnsi="Times New Roman" w:cs="Times New Roman"/>
          <w:sz w:val="24"/>
          <w:szCs w:val="24"/>
        </w:rPr>
        <w:t>осуществления деятельности специализированного депозитария</w:t>
      </w:r>
      <w:r w:rsidR="00E01AC7">
        <w:rPr>
          <w:rFonts w:ascii="Times New Roman" w:hAnsi="Times New Roman" w:cs="Times New Roman"/>
          <w:sz w:val="24"/>
          <w:szCs w:val="24"/>
        </w:rPr>
        <w:t xml:space="preserve"> ООО «КОМПАНИЯ ТАКТ»</w:t>
      </w:r>
      <w:r w:rsidR="00B068E8" w:rsidRPr="00B068E8">
        <w:rPr>
          <w:rFonts w:ascii="Times New Roman" w:hAnsi="Times New Roman" w:cs="Times New Roman"/>
          <w:sz w:val="24"/>
          <w:szCs w:val="24"/>
        </w:rPr>
        <w:t xml:space="preserve"> и оказания услуг, связанных с ее осуществлением, формы применяемых документов и порядок документооборота при осуществлении указанной деятельности</w:t>
      </w:r>
      <w:r w:rsidR="007B63BA">
        <w:rPr>
          <w:rFonts w:ascii="Times New Roman" w:hAnsi="Times New Roman" w:cs="Times New Roman"/>
          <w:sz w:val="24"/>
          <w:szCs w:val="24"/>
        </w:rPr>
        <w:t xml:space="preserve"> в части, касающейся оказания услуг </w:t>
      </w:r>
      <w:r w:rsidR="00C54B47">
        <w:rPr>
          <w:rFonts w:ascii="Times New Roman" w:hAnsi="Times New Roman" w:cs="Times New Roman"/>
          <w:sz w:val="24"/>
          <w:szCs w:val="24"/>
        </w:rPr>
        <w:t>к</w:t>
      </w:r>
      <w:r w:rsidR="007B63BA">
        <w:rPr>
          <w:rFonts w:ascii="Times New Roman" w:hAnsi="Times New Roman" w:cs="Times New Roman"/>
          <w:sz w:val="24"/>
          <w:szCs w:val="24"/>
        </w:rPr>
        <w:t>лиентам в отношении:</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принадлежащего АИФ,</w:t>
      </w:r>
    </w:p>
    <w:p w:rsidR="007B63BA" w:rsidRPr="00C54B47"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имущества, составляющего ПИФ,</w:t>
      </w:r>
    </w:p>
    <w:p w:rsidR="007B63BA" w:rsidRDefault="00D15167" w:rsidP="00C54B47">
      <w:pPr>
        <w:pStyle w:val="ConsPlusNormal"/>
        <w:spacing w:line="276" w:lineRule="auto"/>
        <w:ind w:left="786"/>
        <w:jc w:val="both"/>
        <w:rPr>
          <w:rFonts w:ascii="Times New Roman" w:hAnsi="Times New Roman" w:cs="Times New Roman"/>
          <w:sz w:val="24"/>
          <w:szCs w:val="24"/>
        </w:rPr>
      </w:pPr>
      <w:r w:rsidRPr="00D15167">
        <w:rPr>
          <w:rFonts w:ascii="Times New Roman" w:hAnsi="Times New Roman" w:cs="Times New Roman"/>
          <w:sz w:val="24"/>
          <w:szCs w:val="24"/>
        </w:rPr>
        <w:t>- пенсионных резервов НПФ.</w:t>
      </w:r>
    </w:p>
    <w:p w:rsidR="00B068E8" w:rsidRDefault="00986F2C" w:rsidP="00B21545">
      <w:pPr>
        <w:pStyle w:val="ConsPlusNormal"/>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Регламент подлежит утверждению </w:t>
      </w:r>
      <w:r w:rsidR="00C54B47">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ООО «КОМПАНИЯ ТАКТ».</w:t>
      </w:r>
    </w:p>
    <w:p w:rsidR="00986F2C" w:rsidRDefault="00986F2C" w:rsidP="00B21545">
      <w:pPr>
        <w:pStyle w:val="ConsPlusNormal"/>
        <w:numPr>
          <w:ilvl w:val="1"/>
          <w:numId w:val="1"/>
        </w:numPr>
        <w:spacing w:line="276" w:lineRule="auto"/>
        <w:jc w:val="both"/>
        <w:rPr>
          <w:rFonts w:ascii="Times New Roman" w:hAnsi="Times New Roman" w:cs="Times New Roman"/>
          <w:sz w:val="24"/>
          <w:szCs w:val="24"/>
        </w:rPr>
      </w:pPr>
      <w:r w:rsidRPr="00986F2C">
        <w:rPr>
          <w:rFonts w:ascii="Times New Roman" w:hAnsi="Times New Roman" w:cs="Times New Roman"/>
          <w:sz w:val="24"/>
          <w:szCs w:val="24"/>
        </w:rPr>
        <w:t>Регламент является документом, право на ознакомление с которым имеют все заинтересованные лица.</w:t>
      </w:r>
    </w:p>
    <w:p w:rsidR="00986F2C" w:rsidRDefault="00986F2C" w:rsidP="00B21545">
      <w:pPr>
        <w:pStyle w:val="Default"/>
        <w:numPr>
          <w:ilvl w:val="1"/>
          <w:numId w:val="1"/>
        </w:numPr>
        <w:spacing w:line="276" w:lineRule="auto"/>
        <w:jc w:val="both"/>
        <w:rPr>
          <w:rFonts w:ascii="Times New Roman" w:hAnsi="Times New Roman" w:cs="Times New Roman"/>
        </w:rPr>
      </w:pPr>
      <w:r w:rsidRPr="00986F2C">
        <w:rPr>
          <w:rFonts w:ascii="Times New Roman" w:hAnsi="Times New Roman" w:cs="Times New Roman"/>
        </w:rPr>
        <w:t xml:space="preserve">Деятельность Специализированного депозитария осуществляется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 </w:t>
      </w:r>
    </w:p>
    <w:p w:rsidR="00986F2C" w:rsidRDefault="00986F2C" w:rsidP="00B21545">
      <w:pPr>
        <w:pStyle w:val="Default"/>
        <w:numPr>
          <w:ilvl w:val="1"/>
          <w:numId w:val="1"/>
        </w:numPr>
        <w:spacing w:line="276" w:lineRule="auto"/>
        <w:jc w:val="both"/>
        <w:rPr>
          <w:rFonts w:ascii="Times New Roman" w:hAnsi="Times New Roman" w:cs="Times New Roman"/>
        </w:rPr>
      </w:pPr>
      <w:r w:rsidRPr="00537923">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Pr>
          <w:rFonts w:ascii="Times New Roman" w:hAnsi="Times New Roman"/>
        </w:rPr>
        <w:t>У</w:t>
      </w:r>
      <w:r w:rsidRPr="00537923">
        <w:rPr>
          <w:rFonts w:ascii="Times New Roman" w:hAnsi="Times New Roman"/>
        </w:rPr>
        <w:t xml:space="preserve">словиях осуществления депозитарной деятельности </w:t>
      </w:r>
      <w:r>
        <w:rPr>
          <w:rFonts w:ascii="Times New Roman" w:hAnsi="Times New Roman" w:cs="Times New Roman"/>
        </w:rPr>
        <w:t>ООО «КОМПАНИЯ ТАКТ».</w:t>
      </w:r>
    </w:p>
    <w:p w:rsidR="00F0454A" w:rsidRDefault="00F0454A" w:rsidP="00B21545">
      <w:pPr>
        <w:pStyle w:val="Default"/>
        <w:numPr>
          <w:ilvl w:val="1"/>
          <w:numId w:val="1"/>
        </w:numPr>
        <w:spacing w:line="276" w:lineRule="auto"/>
        <w:jc w:val="both"/>
        <w:rPr>
          <w:rFonts w:ascii="Times New Roman" w:hAnsi="Times New Roman" w:cs="Times New Roman"/>
        </w:rPr>
      </w:pPr>
      <w:r w:rsidRPr="00F0454A">
        <w:rPr>
          <w:rFonts w:ascii="Times New Roman" w:hAnsi="Times New Roman" w:cs="Times New Roman"/>
        </w:rPr>
        <w:t xml:space="preserve">Деятельность Специализированного депозитария осуществляется по договору, заключенному с </w:t>
      </w:r>
      <w:r w:rsidR="00346131">
        <w:rPr>
          <w:rFonts w:ascii="Times New Roman" w:hAnsi="Times New Roman" w:cs="Times New Roman"/>
        </w:rPr>
        <w:t>к</w:t>
      </w:r>
      <w:r w:rsidRPr="00F0454A">
        <w:rPr>
          <w:rFonts w:ascii="Times New Roman" w:hAnsi="Times New Roman" w:cs="Times New Roman"/>
        </w:rPr>
        <w:t>лиентом</w:t>
      </w:r>
      <w:r>
        <w:rPr>
          <w:rFonts w:ascii="Times New Roman" w:hAnsi="Times New Roman" w:cs="Times New Roman"/>
        </w:rPr>
        <w:t xml:space="preserve">. К типовым договорам с </w:t>
      </w:r>
      <w:r w:rsidR="00346131">
        <w:rPr>
          <w:rFonts w:ascii="Times New Roman" w:hAnsi="Times New Roman" w:cs="Times New Roman"/>
        </w:rPr>
        <w:t>к</w:t>
      </w:r>
      <w:r>
        <w:rPr>
          <w:rFonts w:ascii="Times New Roman" w:hAnsi="Times New Roman" w:cs="Times New Roman"/>
        </w:rPr>
        <w:t>лиентами относятся:</w:t>
      </w:r>
    </w:p>
    <w:p w:rsidR="00F0454A" w:rsidRPr="00B87246" w:rsidRDefault="00F0454A" w:rsidP="00B21545">
      <w:pPr>
        <w:pStyle w:val="Default"/>
        <w:spacing w:line="276" w:lineRule="auto"/>
        <w:ind w:left="786"/>
        <w:jc w:val="both"/>
        <w:rPr>
          <w:rFonts w:ascii="Times New Roman" w:hAnsi="Times New Roman" w:cs="Times New Roman"/>
        </w:rPr>
      </w:pPr>
      <w:r>
        <w:rPr>
          <w:rFonts w:ascii="Times New Roman" w:hAnsi="Times New Roman" w:cs="Times New Roman"/>
        </w:rPr>
        <w:t xml:space="preserve">- </w:t>
      </w:r>
      <w:r w:rsidRPr="00F0454A">
        <w:rPr>
          <w:rFonts w:ascii="Times New Roman" w:hAnsi="Times New Roman" w:cs="Times New Roman"/>
        </w:rPr>
        <w:t xml:space="preserve">Договор об оказании </w:t>
      </w:r>
      <w:r>
        <w:rPr>
          <w:rFonts w:ascii="Times New Roman" w:hAnsi="Times New Roman" w:cs="Times New Roman"/>
        </w:rPr>
        <w:t xml:space="preserve">услуг </w:t>
      </w:r>
      <w:r w:rsidRPr="00F0454A">
        <w:rPr>
          <w:rFonts w:ascii="Times New Roman" w:hAnsi="Times New Roman" w:cs="Times New Roman"/>
        </w:rPr>
        <w:t>специализированн</w:t>
      </w:r>
      <w:r>
        <w:rPr>
          <w:rFonts w:ascii="Times New Roman" w:hAnsi="Times New Roman" w:cs="Times New Roman"/>
        </w:rPr>
        <w:t>ого</w:t>
      </w:r>
      <w:r w:rsidRPr="00F0454A">
        <w:rPr>
          <w:rFonts w:ascii="Times New Roman" w:hAnsi="Times New Roman" w:cs="Times New Roman"/>
        </w:rPr>
        <w:t xml:space="preserve"> депозитари</w:t>
      </w:r>
      <w:r>
        <w:rPr>
          <w:rFonts w:ascii="Times New Roman" w:hAnsi="Times New Roman" w:cs="Times New Roman"/>
        </w:rPr>
        <w:t>я</w:t>
      </w:r>
      <w:r w:rsidRPr="00F0454A">
        <w:rPr>
          <w:rFonts w:ascii="Times New Roman" w:hAnsi="Times New Roman" w:cs="Times New Roman"/>
        </w:rPr>
        <w:t xml:space="preserve"> негосударственному пенсионному </w:t>
      </w:r>
      <w:r w:rsidRPr="00B87246">
        <w:rPr>
          <w:rFonts w:ascii="Times New Roman" w:hAnsi="Times New Roman" w:cs="Times New Roman"/>
        </w:rPr>
        <w:t>фонду (Приложение №</w:t>
      </w:r>
      <w:r w:rsidR="00B87246" w:rsidRPr="00B87246">
        <w:rPr>
          <w:rFonts w:ascii="Times New Roman" w:hAnsi="Times New Roman" w:cs="Times New Roman"/>
        </w:rPr>
        <w:t xml:space="preserve"> 2</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негосударственного пенсионного фонда (Приложение №</w:t>
      </w:r>
      <w:r w:rsidR="00B87246" w:rsidRPr="00B87246">
        <w:rPr>
          <w:rFonts w:ascii="Times New Roman" w:hAnsi="Times New Roman" w:cs="Times New Roman"/>
        </w:rPr>
        <w:t xml:space="preserve"> 3</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паевого инвестиционного фонда (Приложение №</w:t>
      </w:r>
      <w:r w:rsidR="00B87246" w:rsidRPr="00B87246">
        <w:rPr>
          <w:rFonts w:ascii="Times New Roman" w:hAnsi="Times New Roman" w:cs="Times New Roman"/>
        </w:rPr>
        <w:t xml:space="preserve"> 6</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акционерному инвестиционному фонду (Приложение №</w:t>
      </w:r>
      <w:r w:rsidR="00B87246" w:rsidRPr="00B87246">
        <w:rPr>
          <w:rFonts w:ascii="Times New Roman" w:hAnsi="Times New Roman" w:cs="Times New Roman"/>
        </w:rPr>
        <w:t xml:space="preserve"> 4</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F0454A" w:rsidRPr="00B87246" w:rsidRDefault="00F0454A" w:rsidP="00B21545">
      <w:pPr>
        <w:pStyle w:val="Default"/>
        <w:spacing w:line="276" w:lineRule="auto"/>
        <w:ind w:left="786"/>
        <w:jc w:val="both"/>
        <w:rPr>
          <w:rFonts w:ascii="Times New Roman" w:hAnsi="Times New Roman" w:cs="Times New Roman"/>
        </w:rPr>
      </w:pPr>
      <w:r w:rsidRPr="00B87246">
        <w:rPr>
          <w:rFonts w:ascii="Times New Roman" w:hAnsi="Times New Roman" w:cs="Times New Roman"/>
        </w:rPr>
        <w:t>- Договор об оказании услуг специализированного депозитария управляющей компании акционерного инвестиционного фонда (Приложение №</w:t>
      </w:r>
      <w:r w:rsidR="00B87246" w:rsidRPr="00B87246">
        <w:rPr>
          <w:rFonts w:ascii="Times New Roman" w:hAnsi="Times New Roman" w:cs="Times New Roman"/>
        </w:rPr>
        <w:t xml:space="preserve"> 5</w:t>
      </w:r>
      <w:r w:rsidRPr="00B87246">
        <w:rPr>
          <w:rFonts w:ascii="Times New Roman" w:hAnsi="Times New Roman" w:cs="Times New Roman"/>
        </w:rPr>
        <w:t xml:space="preserve"> к </w:t>
      </w:r>
      <w:r w:rsidR="002F375E" w:rsidRPr="00B87246">
        <w:rPr>
          <w:rFonts w:ascii="Times New Roman" w:hAnsi="Times New Roman" w:cs="Times New Roman"/>
        </w:rPr>
        <w:t xml:space="preserve">настоящему </w:t>
      </w:r>
      <w:r w:rsidRPr="00B87246">
        <w:rPr>
          <w:rFonts w:ascii="Times New Roman" w:hAnsi="Times New Roman" w:cs="Times New Roman"/>
        </w:rPr>
        <w:t>Рег</w:t>
      </w:r>
      <w:r w:rsidR="00962B6E" w:rsidRPr="00B87246">
        <w:rPr>
          <w:rFonts w:ascii="Times New Roman" w:hAnsi="Times New Roman" w:cs="Times New Roman"/>
        </w:rPr>
        <w:t>л</w:t>
      </w:r>
      <w:r w:rsidRPr="00B87246">
        <w:rPr>
          <w:rFonts w:ascii="Times New Roman" w:hAnsi="Times New Roman" w:cs="Times New Roman"/>
        </w:rPr>
        <w:t>аменту).</w:t>
      </w:r>
    </w:p>
    <w:p w:rsidR="00D15167" w:rsidRDefault="00962B6E" w:rsidP="00D15167">
      <w:pPr>
        <w:spacing w:after="0"/>
        <w:ind w:firstLine="567"/>
        <w:jc w:val="both"/>
        <w:rPr>
          <w:rFonts w:ascii="Times New Roman" w:hAnsi="Times New Roman" w:cs="Times New Roman"/>
          <w:sz w:val="24"/>
          <w:szCs w:val="24"/>
        </w:rPr>
      </w:pPr>
      <w:r w:rsidRPr="00B87246">
        <w:rPr>
          <w:rFonts w:ascii="Times New Roman" w:hAnsi="Times New Roman" w:cs="Times New Roman"/>
        </w:rPr>
        <w:t xml:space="preserve">2.7. </w:t>
      </w:r>
      <w:r w:rsidR="007021A0" w:rsidRPr="00B87246">
        <w:rPr>
          <w:rFonts w:ascii="Times New Roman" w:hAnsi="Times New Roman" w:cs="Times New Roman"/>
          <w:sz w:val="24"/>
          <w:szCs w:val="24"/>
        </w:rPr>
        <w:t>Порядок внесения изменений и дополнений в Регламент Специализированного</w:t>
      </w:r>
      <w:r w:rsidR="007021A0" w:rsidRPr="007021A0">
        <w:rPr>
          <w:rFonts w:ascii="Times New Roman" w:hAnsi="Times New Roman" w:cs="Times New Roman"/>
          <w:sz w:val="24"/>
          <w:szCs w:val="24"/>
        </w:rPr>
        <w:t xml:space="preserve"> депозитария:</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r w:rsidR="00346131">
        <w:rPr>
          <w:rFonts w:ascii="Times New Roman" w:hAnsi="Times New Roman" w:cs="Times New Roman"/>
          <w:sz w:val="24"/>
          <w:szCs w:val="24"/>
        </w:rPr>
        <w:t>.</w:t>
      </w:r>
    </w:p>
    <w:p w:rsidR="00D15167" w:rsidRDefault="007021A0" w:rsidP="00D15167">
      <w:pPr>
        <w:spacing w:after="0"/>
        <w:ind w:firstLine="567"/>
        <w:jc w:val="both"/>
        <w:rPr>
          <w:rFonts w:ascii="Times New Roman" w:hAnsi="Times New Roman" w:cs="Times New Roman"/>
          <w:sz w:val="24"/>
          <w:szCs w:val="24"/>
        </w:rPr>
      </w:pPr>
      <w:r w:rsidRPr="007021A0">
        <w:rPr>
          <w:rFonts w:ascii="Times New Roman" w:hAnsi="Times New Roman" w:cs="Times New Roman"/>
          <w:sz w:val="24"/>
          <w:szCs w:val="24"/>
        </w:rPr>
        <w:t xml:space="preserve">- Специализированный депозитарий уведомляет клиентов об изменении Регламента и Приложений к нему не позднее, чем за </w:t>
      </w:r>
      <w:r>
        <w:rPr>
          <w:rFonts w:ascii="Times New Roman" w:hAnsi="Times New Roman" w:cs="Times New Roman"/>
          <w:sz w:val="24"/>
          <w:szCs w:val="24"/>
        </w:rPr>
        <w:t>7</w:t>
      </w:r>
      <w:r w:rsidRPr="007021A0">
        <w:rPr>
          <w:rFonts w:ascii="Times New Roman" w:hAnsi="Times New Roman" w:cs="Times New Roman"/>
          <w:sz w:val="24"/>
          <w:szCs w:val="24"/>
        </w:rPr>
        <w:t xml:space="preserve"> (</w:t>
      </w:r>
      <w:r>
        <w:rPr>
          <w:rFonts w:ascii="Times New Roman" w:hAnsi="Times New Roman" w:cs="Times New Roman"/>
          <w:sz w:val="24"/>
          <w:szCs w:val="24"/>
        </w:rPr>
        <w:t>Семь</w:t>
      </w:r>
      <w:r w:rsidRPr="007021A0">
        <w:rPr>
          <w:rFonts w:ascii="Times New Roman" w:hAnsi="Times New Roman" w:cs="Times New Roman"/>
          <w:sz w:val="24"/>
          <w:szCs w:val="24"/>
        </w:rPr>
        <w:t>) календарны</w:t>
      </w:r>
      <w:r>
        <w:rPr>
          <w:rFonts w:ascii="Times New Roman" w:hAnsi="Times New Roman" w:cs="Times New Roman"/>
          <w:sz w:val="24"/>
          <w:szCs w:val="24"/>
        </w:rPr>
        <w:t>х</w:t>
      </w:r>
      <w:r w:rsidRPr="007021A0">
        <w:rPr>
          <w:rFonts w:ascii="Times New Roman" w:hAnsi="Times New Roman" w:cs="Times New Roman"/>
          <w:sz w:val="24"/>
          <w:szCs w:val="24"/>
        </w:rPr>
        <w:t xml:space="preserve"> д</w:t>
      </w:r>
      <w:r>
        <w:rPr>
          <w:rFonts w:ascii="Times New Roman" w:hAnsi="Times New Roman" w:cs="Times New Roman"/>
          <w:sz w:val="24"/>
          <w:szCs w:val="24"/>
        </w:rPr>
        <w:t>ней</w:t>
      </w:r>
      <w:r w:rsidRPr="007021A0">
        <w:rPr>
          <w:rFonts w:ascii="Times New Roman" w:hAnsi="Times New Roman" w:cs="Times New Roman"/>
          <w:sz w:val="24"/>
          <w:szCs w:val="24"/>
        </w:rPr>
        <w:t xml:space="preserve"> до даты вступления их в силу. Регламент, информация об изменениях в Регламенте и о дате вступления их в силу размещается на официальном сайте в информационно-телекоммуникационной сети «Интернет» по адресу: </w:t>
      </w:r>
      <w:hyperlink r:id="rId8" w:history="1">
        <w:r w:rsidR="00B751B4" w:rsidRPr="006509F5">
          <w:rPr>
            <w:rStyle w:val="a7"/>
            <w:rFonts w:ascii="Times New Roman" w:hAnsi="Times New Roman" w:cs="Times New Roman"/>
            <w:sz w:val="24"/>
            <w:szCs w:val="24"/>
          </w:rPr>
          <w:t>www.companytakt.</w:t>
        </w:r>
        <w:r w:rsidR="00B751B4" w:rsidRPr="006509F5">
          <w:rPr>
            <w:rStyle w:val="a7"/>
            <w:rFonts w:ascii="Times New Roman" w:eastAsia="Calibri" w:hAnsi="Times New Roman" w:cs="Times New Roman"/>
            <w:color w:val="0000FF"/>
            <w:sz w:val="24"/>
            <w:szCs w:val="24"/>
          </w:rPr>
          <w:t>ru</w:t>
        </w:r>
      </w:hyperlink>
      <w:r w:rsidR="00B751B4">
        <w:rPr>
          <w:rFonts w:ascii="Times New Roman" w:hAnsi="Times New Roman" w:cs="Times New Roman"/>
          <w:sz w:val="24"/>
          <w:szCs w:val="24"/>
        </w:rPr>
        <w:t xml:space="preserve">. </w:t>
      </w:r>
      <w:r w:rsidRPr="007021A0">
        <w:rPr>
          <w:rFonts w:ascii="Times New Roman" w:hAnsi="Times New Roman" w:cs="Times New Roman"/>
          <w:sz w:val="24"/>
          <w:szCs w:val="24"/>
        </w:rPr>
        <w:t>Датой уведомления клиентов считается дата размещения информации на сайте</w:t>
      </w:r>
      <w:r w:rsidR="00346131">
        <w:rPr>
          <w:rFonts w:ascii="Times New Roman" w:hAnsi="Times New Roman" w:cs="Times New Roman"/>
          <w:sz w:val="24"/>
          <w:szCs w:val="24"/>
        </w:rPr>
        <w:t>.</w:t>
      </w:r>
      <w:r w:rsidRPr="007021A0">
        <w:rPr>
          <w:rFonts w:ascii="Times New Roman" w:hAnsi="Times New Roman" w:cs="Times New Roman"/>
          <w:sz w:val="24"/>
          <w:szCs w:val="24"/>
        </w:rPr>
        <w:t xml:space="preserve"> </w:t>
      </w:r>
    </w:p>
    <w:p w:rsidR="00D15167" w:rsidRDefault="007021A0" w:rsidP="00D15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1A0">
        <w:rPr>
          <w:rFonts w:ascii="Times New Roman" w:hAnsi="Times New Roman" w:cs="Times New Roman"/>
          <w:sz w:val="24"/>
          <w:szCs w:val="24"/>
        </w:rPr>
        <w:t>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rsidR="00D15167" w:rsidRDefault="00D15167" w:rsidP="00D15167">
      <w:pPr>
        <w:pStyle w:val="Default"/>
        <w:spacing w:line="276" w:lineRule="auto"/>
        <w:ind w:left="426"/>
        <w:jc w:val="both"/>
        <w:rPr>
          <w:rFonts w:ascii="Times New Roman" w:hAnsi="Times New Roman" w:cs="Times New Roman"/>
        </w:rPr>
      </w:pPr>
    </w:p>
    <w:p w:rsidR="00D15167" w:rsidRDefault="00D15167" w:rsidP="00D15167">
      <w:pPr>
        <w:pStyle w:val="Default"/>
        <w:spacing w:line="276" w:lineRule="auto"/>
        <w:ind w:left="426"/>
        <w:jc w:val="both"/>
        <w:rPr>
          <w:rFonts w:ascii="Times New Roman" w:hAnsi="Times New Roman" w:cs="Times New Roman"/>
        </w:rPr>
      </w:pPr>
    </w:p>
    <w:p w:rsidR="001B42B5" w:rsidRDefault="00867090" w:rsidP="00B21545">
      <w:pPr>
        <w:pStyle w:val="ab"/>
        <w:numPr>
          <w:ilvl w:val="0"/>
          <w:numId w:val="1"/>
        </w:numPr>
        <w:pBdr>
          <w:bottom w:val="single" w:sz="12" w:space="1" w:color="auto"/>
        </w:pBdr>
        <w:jc w:val="both"/>
        <w:rPr>
          <w:rFonts w:ascii="Times New Roman" w:hAnsi="Times New Roman" w:cs="Times New Roman"/>
          <w:b/>
          <w:sz w:val="24"/>
          <w:szCs w:val="24"/>
        </w:rPr>
      </w:pPr>
      <w:r w:rsidRPr="00867090">
        <w:rPr>
          <w:rFonts w:ascii="Times New Roman" w:hAnsi="Times New Roman" w:cs="Times New Roman"/>
          <w:b/>
          <w:sz w:val="24"/>
          <w:szCs w:val="24"/>
        </w:rPr>
        <w:t>ДЕЯТЕЛЬНОСТЬ СПЕЦИАЛИЗИРОВАННОГО ДЕПОЗИТАРИЯ. ОБЩИЕ ПОЛОЖЕНИЯ.</w:t>
      </w:r>
    </w:p>
    <w:p w:rsidR="00867090" w:rsidRDefault="00867090" w:rsidP="00B21545">
      <w:pPr>
        <w:pStyle w:val="ab"/>
        <w:ind w:left="900"/>
        <w:jc w:val="both"/>
        <w:rPr>
          <w:rFonts w:ascii="Times New Roman" w:hAnsi="Times New Roman" w:cs="Times New Roman"/>
          <w:b/>
          <w:sz w:val="24"/>
          <w:szCs w:val="24"/>
        </w:rPr>
      </w:pPr>
    </w:p>
    <w:p w:rsidR="00032819" w:rsidRPr="00032819" w:rsidRDefault="00032819" w:rsidP="00B21545">
      <w:pPr>
        <w:pStyle w:val="ad"/>
        <w:numPr>
          <w:ilvl w:val="1"/>
          <w:numId w:val="1"/>
        </w:numPr>
        <w:spacing w:line="276" w:lineRule="auto"/>
        <w:jc w:val="both"/>
        <w:rPr>
          <w:b w:val="0"/>
          <w:sz w:val="24"/>
          <w:szCs w:val="24"/>
        </w:rPr>
      </w:pPr>
      <w:r w:rsidRPr="00032819">
        <w:rPr>
          <w:b w:val="0"/>
          <w:caps w:val="0"/>
          <w:sz w:val="24"/>
          <w:szCs w:val="24"/>
        </w:rPr>
        <w:t>Специализированный депозитарий осуществляет:</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учет имущества АИФ, имущества, составляющего ПИФ (пенсионные резервы НПФ), а также хранение указанного имущества, если для отдельных видов имущества нормативными правовыми актами Российской Федерации не предусмотрено иное;</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хранение и учет прав на ценные бумаги, принадлежащие АИФ, ценные бумаги, составляющие ПИФ (пенсионные резервы НПФ), если для отдельных видов ценных бумаг нормативными правовыми актами Российской Федерации не предусмотрено иное. Указанная обязанность может быть передана другому депозитарию, если это предусмотрено договором с АИФ или правилами доверительного управления ПИФ;</w:t>
      </w:r>
    </w:p>
    <w:p w:rsidR="00032819" w:rsidRPr="00032819" w:rsidRDefault="00032819" w:rsidP="00B21545">
      <w:pPr>
        <w:numPr>
          <w:ilvl w:val="0"/>
          <w:numId w:val="9"/>
        </w:numPr>
        <w:tabs>
          <w:tab w:val="clear" w:pos="72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контроль за соблюдением управляющей компанией АИФ и управляющей компанией ПИФ требований федеральных законов, иных нормативных правовых актов, а также соответственно устава и инвестиционной декларации АИФ, условий договора с АИФ и правил доверительного управления ПИФ, в том числе:</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trike/>
          <w:sz w:val="24"/>
          <w:szCs w:val="24"/>
        </w:rPr>
      </w:pPr>
      <w:r w:rsidRPr="00032819">
        <w:rPr>
          <w:rFonts w:ascii="Times New Roman" w:hAnsi="Times New Roman" w:cs="Times New Roman"/>
          <w:sz w:val="24"/>
          <w:szCs w:val="24"/>
        </w:rPr>
        <w:t xml:space="preserve">за соблюдением порядка формирования Фонда и правил выдачи паев в период формирования Фонда, в том числе: контроль за составом имущества, переданного для включения в Фонд; контроль за порядком включения имущества в состав ПИФ после завершения его формирования; контроль за распоряжением денежными средствами (ценными бумагами) Фонда, находящимися на транзитном счете (транзитном счете депо), а также иным имуществом, переданным в оплату инвестиционных паев;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контроль за соблюдением правил выдачи и обмена паев после окончания формирования Фонда;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состава и структуры активов АИФ или ПИФ указанным требованиям;</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установленного порядка определения стоимости чистых активов АИФ, стоимости чистых активов и расчетной стоимости одного инвестиционного пая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выдаваемых инвестиционных паев, суммы денежной компенсации в связи с погашением инвестиционных паев, а также суммы денежных средств и стоимости иного имущества, передаваемых в состав другого ПИФ при обмене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соответствием количества выданных инвестиционных паев закрытого паевого инвестиционного фонда количеству инвестиционных паев, предусмотренному правилами доверительного управления указанным фондом; </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правильностью определения количества подлежащих зачислению инвестиционных паев ПИФ, на инвестиционные паи которого осуществляется обмен;</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 xml:space="preserve">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возмещения </w:t>
      </w:r>
      <w:hyperlink w:anchor="sub_1" w:history="1">
        <w:r w:rsidRPr="000A53CA">
          <w:rPr>
            <w:rStyle w:val="af"/>
            <w:rFonts w:ascii="Times New Roman" w:hAnsi="Times New Roman" w:cs="Times New Roman"/>
            <w:b w:val="0"/>
            <w:color w:val="auto"/>
            <w:sz w:val="24"/>
            <w:szCs w:val="24"/>
            <w:u w:val="none"/>
          </w:rPr>
          <w:t>расходов</w:t>
        </w:r>
      </w:hyperlink>
      <w:r w:rsidRPr="000A53CA">
        <w:rPr>
          <w:rFonts w:ascii="Times New Roman" w:hAnsi="Times New Roman" w:cs="Times New Roman"/>
          <w:b/>
          <w:sz w:val="24"/>
          <w:szCs w:val="24"/>
        </w:rPr>
        <w:t>,</w:t>
      </w:r>
      <w:r w:rsidRPr="00032819">
        <w:rPr>
          <w:rFonts w:ascii="Times New Roman" w:hAnsi="Times New Roman" w:cs="Times New Roman"/>
          <w:sz w:val="24"/>
          <w:szCs w:val="24"/>
        </w:rPr>
        <w:t xml:space="preserve"> связанных с доверительным управлением ПИФ;</w:t>
      </w:r>
    </w:p>
    <w:p w:rsidR="00032819" w:rsidRPr="00032819" w:rsidRDefault="00032819" w:rsidP="00B21545">
      <w:pPr>
        <w:numPr>
          <w:ilvl w:val="1"/>
          <w:numId w:val="9"/>
        </w:numPr>
        <w:tabs>
          <w:tab w:val="clear" w:pos="1440"/>
          <w:tab w:val="num" w:pos="900"/>
        </w:tabs>
        <w:spacing w:after="0"/>
        <w:ind w:left="900" w:hanging="332"/>
        <w:jc w:val="both"/>
        <w:rPr>
          <w:rFonts w:ascii="Times New Roman" w:hAnsi="Times New Roman" w:cs="Times New Roman"/>
          <w:sz w:val="24"/>
          <w:szCs w:val="24"/>
        </w:rPr>
      </w:pPr>
      <w:r w:rsidRPr="00032819">
        <w:rPr>
          <w:rFonts w:ascii="Times New Roman" w:hAnsi="Times New Roman" w:cs="Times New Roman"/>
          <w:sz w:val="24"/>
          <w:szCs w:val="24"/>
        </w:rPr>
        <w:t>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контроль за соблюдением НПФ и его управляющей компанией 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федеральными законами и иными нормативными правовыми актами;</w:t>
      </w:r>
    </w:p>
    <w:p w:rsidR="00032819" w:rsidRP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 оказание консультационных и информационных услуг АИФ, Управляющей компании ПИФ, НПФ и/или его Управляющей компании в связи с осуществлением деятельности Специализированного депозитария.</w:t>
      </w:r>
    </w:p>
    <w:p w:rsidR="00032819" w:rsidRDefault="00032819"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деятельность по ведению реестра владельцев инвестиционных паев паевых инвестиционных фондов (при наличии у Специализированного депозитария зарегистрированных в установленном законодательством Российской Федерации порядке Правил ведения реестра владельцев инвестиционных паев паевого инвестиционного фонда), ведение бухгалтерского учета акционерного инвестиционного фонда или паевого инвестиционного фонда, если это предусмотрено договором.</w:t>
      </w:r>
    </w:p>
    <w:p w:rsidR="006461B5" w:rsidRPr="00507FEE"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согласование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6461B5" w:rsidRPr="00032819" w:rsidRDefault="006461B5" w:rsidP="00B21545">
      <w:pPr>
        <w:numPr>
          <w:ilvl w:val="2"/>
          <w:numId w:val="9"/>
        </w:numPr>
        <w:tabs>
          <w:tab w:val="clear" w:pos="2160"/>
          <w:tab w:val="num" w:pos="900"/>
        </w:tabs>
        <w:spacing w:after="0"/>
        <w:ind w:left="0" w:firstLine="567"/>
        <w:jc w:val="both"/>
        <w:rPr>
          <w:rFonts w:ascii="Times New Roman" w:hAnsi="Times New Roman" w:cs="Times New Roman"/>
          <w:sz w:val="24"/>
          <w:szCs w:val="24"/>
        </w:rPr>
      </w:pPr>
      <w:r w:rsidRPr="008B3356">
        <w:rPr>
          <w:rFonts w:ascii="Times New Roman" w:hAnsi="Times New Roman" w:cs="Times New Roman"/>
          <w:sz w:val="24"/>
          <w:szCs w:val="24"/>
        </w:rPr>
        <w:t>утверждение отчета о прекращении паевого инвестиционного фонда, инвестиционные паи которого ограничены в обороте.</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3.2. Деятельность Специализированного депозитария осуществляется в соответствии с договором об оказании услуг Специализированного депозитария НПФ, Управляющей компании НПФ, Управляющей компании ПИФ, АИФ и Управляющей компании АИФ (далее - Договор), Условиями и настоящим Регламентом.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3.3. Обслуживание в Специализированном депозитарии предоставляет возможность совершения всех депозитарных операций, предусмотренных Условиями.</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3.4. Специализированный депозитарий  выступает в качестве номинального держателя ценных бумаг, учет прав на которые он осуществляет, если иной порядок учета прав на ценные бумаги не предусмотрен законодательством Российской Федерации. </w:t>
      </w:r>
    </w:p>
    <w:p w:rsidR="00D15167" w:rsidRDefault="00032819" w:rsidP="00D15167">
      <w:pPr>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3.5. Учет имущества АИФ, имущества</w:t>
      </w:r>
      <w:r w:rsidR="00A11102">
        <w:rPr>
          <w:rFonts w:ascii="Times New Roman" w:hAnsi="Times New Roman" w:cs="Times New Roman"/>
          <w:sz w:val="24"/>
          <w:szCs w:val="24"/>
        </w:rPr>
        <w:t>,</w:t>
      </w:r>
      <w:r w:rsidRPr="00032819">
        <w:rPr>
          <w:rFonts w:ascii="Times New Roman" w:hAnsi="Times New Roman" w:cs="Times New Roman"/>
          <w:sz w:val="24"/>
          <w:szCs w:val="24"/>
        </w:rPr>
        <w:t xml:space="preserve"> составляющего ПИФ (пенсионные резервы НПФ)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имущества, а также подлинные экземпляры документов, подтверждающих права на недвижимое имущество, принадлежащее АИФ или составляющее ПИФ.</w:t>
      </w:r>
    </w:p>
    <w:p w:rsidR="00D15167" w:rsidRDefault="00032819" w:rsidP="00D15167">
      <w:pPr>
        <w:autoSpaceDE w:val="0"/>
        <w:autoSpaceDN w:val="0"/>
        <w:adjustRightInd w:val="0"/>
        <w:spacing w:after="0"/>
        <w:ind w:firstLine="567"/>
        <w:jc w:val="both"/>
        <w:rPr>
          <w:rFonts w:ascii="Times New Roman" w:hAnsi="Times New Roman" w:cs="Times New Roman"/>
          <w:sz w:val="24"/>
          <w:szCs w:val="24"/>
        </w:rPr>
      </w:pPr>
      <w:r w:rsidRPr="00032819">
        <w:rPr>
          <w:rFonts w:ascii="Times New Roman" w:hAnsi="Times New Roman" w:cs="Times New Roman"/>
          <w:sz w:val="24"/>
          <w:szCs w:val="24"/>
        </w:rPr>
        <w:t>К первичным документам в отношении учитываемого имущества относятся:</w:t>
      </w:r>
    </w:p>
    <w:p w:rsidR="00032819" w:rsidRPr="00032819" w:rsidRDefault="00032819" w:rsidP="00A11102">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банковского счета;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договоры, на основании которых осуществляется распоряжение имуществом, в том числе договоры купли-продажи, банковского вклада;</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приема-передачи в случаях, когда их составление необходимо для распоряжения имуществом;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со счетов депо, на которых осуществляется учет прав на ценные бумаги, принадлежащие АИФ, ценные бумаги, составляющие ПИФ (пенсионные резервы НПФ), если учет прав на указанные ценные бумаги не осуществляется Специализированным депозитарием;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отчеты профессиональных участников рынка ценных бумаг о совершенных ими операциях с ценными бумагами, принадлежащими АИФ, ценными бумагами, составляющими ПИФ (пенсионные резервы НПФ);</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 xml:space="preserve">заявки на выдачу, погашение и обмен инвестиционных паев ПИФ. В случае если </w:t>
      </w:r>
      <w:r w:rsidR="00A11102">
        <w:rPr>
          <w:rFonts w:ascii="Times New Roman" w:hAnsi="Times New Roman" w:cs="Times New Roman"/>
          <w:sz w:val="24"/>
          <w:szCs w:val="24"/>
        </w:rPr>
        <w:t>С</w:t>
      </w:r>
      <w:r w:rsidRPr="00032819">
        <w:rPr>
          <w:rFonts w:ascii="Times New Roman" w:hAnsi="Times New Roman" w:cs="Times New Roman"/>
          <w:sz w:val="24"/>
          <w:szCs w:val="24"/>
        </w:rPr>
        <w:t>пециализированный депозитарий ведет реестр владельцев инвестиционных паев ПИФ и в соответствии с договором с управляющей компанией вносит записи по лицевым счетам зарегистрированных лиц в указанном реестре на основании заявок на приобретение, погашение и обмен инвестиционных паев, он обязан хранить подлинные экземпляры таких заявок;</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распоряжения о выдаче, а также о списании и перечислении денежных средств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выписки с банковских счетов;</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акты оценки стоимости имущества, если оценка его стоимости осуществлялась оценщиком;</w:t>
      </w:r>
    </w:p>
    <w:p w:rsidR="00032819" w:rsidRPr="00032819" w:rsidRDefault="00032819" w:rsidP="00B21545">
      <w:pPr>
        <w:numPr>
          <w:ilvl w:val="0"/>
          <w:numId w:val="10"/>
        </w:numPr>
        <w:tabs>
          <w:tab w:val="clear" w:pos="2007"/>
          <w:tab w:val="num" w:pos="851"/>
        </w:tabs>
        <w:autoSpaceDE w:val="0"/>
        <w:autoSpaceDN w:val="0"/>
        <w:adjustRightInd w:val="0"/>
        <w:spacing w:after="0"/>
        <w:ind w:left="0" w:firstLine="567"/>
        <w:jc w:val="both"/>
        <w:rPr>
          <w:rFonts w:ascii="Times New Roman" w:hAnsi="Times New Roman" w:cs="Times New Roman"/>
          <w:sz w:val="24"/>
          <w:szCs w:val="24"/>
        </w:rPr>
      </w:pPr>
      <w:r w:rsidRPr="00032819">
        <w:rPr>
          <w:rFonts w:ascii="Times New Roman" w:hAnsi="Times New Roman" w:cs="Times New Roman"/>
          <w:sz w:val="24"/>
          <w:szCs w:val="24"/>
        </w:rPr>
        <w:t>иные документы, необходимые в соответствии с федеральными законами и иными нормативными правовыми актами для распоряжения имуществом АИФ, имуществом, составляющим ПИФ (пенсионные резервы НПФ).</w:t>
      </w:r>
    </w:p>
    <w:p w:rsidR="00D15167" w:rsidRDefault="001C00F4" w:rsidP="00D15167">
      <w:pPr>
        <w:ind w:firstLine="567"/>
        <w:jc w:val="both"/>
        <w:rPr>
          <w:rFonts w:ascii="Times New Roman" w:hAnsi="Times New Roman" w:cs="Times New Roman"/>
          <w:sz w:val="24"/>
          <w:szCs w:val="24"/>
        </w:rPr>
      </w:pPr>
      <w:r>
        <w:rPr>
          <w:rFonts w:ascii="Times New Roman" w:hAnsi="Times New Roman" w:cs="Times New Roman"/>
          <w:sz w:val="24"/>
          <w:szCs w:val="24"/>
        </w:rPr>
        <w:t>3.</w:t>
      </w:r>
      <w:r w:rsidR="00032819" w:rsidRPr="00032819">
        <w:rPr>
          <w:rFonts w:ascii="Times New Roman" w:hAnsi="Times New Roman" w:cs="Times New Roman"/>
          <w:sz w:val="24"/>
          <w:szCs w:val="24"/>
        </w:rPr>
        <w:t>6. Специализированный депозитарий вправе требовать от АИФ и УК АИФ,  УК ПИФ, НПФ и УК НПФ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 нормативных актов ФСФР России и нормативных актов Банка России.</w:t>
      </w:r>
    </w:p>
    <w:p w:rsidR="00D15167" w:rsidRDefault="00D15167" w:rsidP="00D15167">
      <w:pPr>
        <w:pStyle w:val="ab"/>
        <w:spacing w:after="0"/>
        <w:ind w:left="902"/>
        <w:jc w:val="both"/>
        <w:rPr>
          <w:rFonts w:ascii="Times New Roman" w:hAnsi="Times New Roman" w:cs="Times New Roman"/>
          <w:sz w:val="24"/>
          <w:szCs w:val="24"/>
        </w:rPr>
      </w:pPr>
    </w:p>
    <w:p w:rsidR="006F4D04" w:rsidRDefault="006F4D04" w:rsidP="00B21545">
      <w:pPr>
        <w:pStyle w:val="ab"/>
        <w:numPr>
          <w:ilvl w:val="0"/>
          <w:numId w:val="1"/>
        </w:numPr>
        <w:pBdr>
          <w:bottom w:val="single" w:sz="12" w:space="1" w:color="auto"/>
        </w:pBdr>
        <w:jc w:val="both"/>
        <w:rPr>
          <w:rFonts w:ascii="Times New Roman" w:hAnsi="Times New Roman" w:cs="Times New Roman"/>
          <w:b/>
          <w:sz w:val="24"/>
          <w:szCs w:val="24"/>
        </w:rPr>
      </w:pPr>
      <w:r w:rsidRPr="006F4D04">
        <w:rPr>
          <w:rFonts w:ascii="Times New Roman" w:hAnsi="Times New Roman" w:cs="Times New Roman"/>
          <w:b/>
          <w:sz w:val="24"/>
          <w:szCs w:val="24"/>
        </w:rPr>
        <w:t>ФОРМЫ ПРИМЕНЯЕМЫХ СПЕЦИАЛИЗИРОВАННЫМ ДЕПОЗИТАРИЕМ ОТЧЕТОВ.</w:t>
      </w:r>
    </w:p>
    <w:p w:rsidR="00D15167" w:rsidRDefault="00D15167" w:rsidP="00D15167">
      <w:pPr>
        <w:pStyle w:val="ab"/>
        <w:spacing w:after="0"/>
        <w:ind w:left="902"/>
        <w:jc w:val="both"/>
        <w:rPr>
          <w:rFonts w:ascii="Times New Roman" w:hAnsi="Times New Roman" w:cs="Times New Roman"/>
          <w:b/>
          <w:sz w:val="24"/>
          <w:szCs w:val="24"/>
        </w:rPr>
      </w:pPr>
    </w:p>
    <w:p w:rsidR="0068680E" w:rsidRPr="002F375E" w:rsidRDefault="0068680E" w:rsidP="00A11102">
      <w:pPr>
        <w:pStyle w:val="Default"/>
        <w:numPr>
          <w:ilvl w:val="1"/>
          <w:numId w:val="1"/>
        </w:numPr>
        <w:tabs>
          <w:tab w:val="left" w:pos="1134"/>
        </w:tabs>
        <w:spacing w:line="276" w:lineRule="auto"/>
        <w:ind w:left="0" w:firstLine="567"/>
        <w:jc w:val="both"/>
        <w:rPr>
          <w:rFonts w:ascii="Times New Roman" w:hAnsi="Times New Roman" w:cs="Times New Roman"/>
        </w:rPr>
      </w:pPr>
      <w:r w:rsidRPr="002F375E">
        <w:rPr>
          <w:rFonts w:ascii="Times New Roman" w:hAnsi="Times New Roman" w:cs="Times New Roman"/>
        </w:rPr>
        <w:t>Для учета всех документов, касающихся деятельности специализированного депозитария, в Специализированном депозитарии ведутся</w:t>
      </w:r>
      <w:r w:rsidR="002F375E">
        <w:rPr>
          <w:rFonts w:ascii="Times New Roman" w:hAnsi="Times New Roman" w:cs="Times New Roman"/>
        </w:rPr>
        <w:t xml:space="preserve">/формируются </w:t>
      </w:r>
      <w:r w:rsidRPr="002F375E">
        <w:rPr>
          <w:rFonts w:ascii="Times New Roman" w:hAnsi="Times New Roman" w:cs="Times New Roman"/>
        </w:rPr>
        <w:t xml:space="preserve">следующие </w:t>
      </w:r>
      <w:r w:rsidR="002F375E">
        <w:rPr>
          <w:rFonts w:ascii="Times New Roman" w:hAnsi="Times New Roman" w:cs="Times New Roman"/>
        </w:rPr>
        <w:t>отчеты</w:t>
      </w:r>
      <w:r w:rsidRPr="002F375E">
        <w:rPr>
          <w:rFonts w:ascii="Times New Roman" w:hAnsi="Times New Roman" w:cs="Times New Roman"/>
        </w:rPr>
        <w:t xml:space="preserve">: </w:t>
      </w:r>
    </w:p>
    <w:p w:rsidR="00D15167" w:rsidRDefault="002F375E" w:rsidP="00D15167">
      <w:pPr>
        <w:pStyle w:val="ab"/>
        <w:numPr>
          <w:ilvl w:val="2"/>
          <w:numId w:val="1"/>
        </w:numPr>
        <w:tabs>
          <w:tab w:val="left" w:pos="1134"/>
        </w:tabs>
        <w:jc w:val="both"/>
        <w:rPr>
          <w:rFonts w:ascii="Times New Roman" w:hAnsi="Times New Roman" w:cs="Times New Roman"/>
          <w:sz w:val="24"/>
          <w:szCs w:val="24"/>
        </w:rPr>
      </w:pPr>
      <w:r w:rsidRPr="002F375E">
        <w:rPr>
          <w:rFonts w:ascii="Times New Roman" w:hAnsi="Times New Roman" w:cs="Times New Roman"/>
          <w:sz w:val="24"/>
          <w:szCs w:val="24"/>
        </w:rPr>
        <w:t>От</w:t>
      </w:r>
      <w:r>
        <w:rPr>
          <w:rFonts w:ascii="Times New Roman" w:hAnsi="Times New Roman" w:cs="Times New Roman"/>
          <w:sz w:val="24"/>
          <w:szCs w:val="24"/>
        </w:rPr>
        <w:t xml:space="preserve">чет о входящих </w:t>
      </w:r>
      <w:r w:rsidRPr="0051362D">
        <w:rPr>
          <w:rFonts w:ascii="Times New Roman" w:hAnsi="Times New Roman" w:cs="Times New Roman"/>
          <w:sz w:val="24"/>
          <w:szCs w:val="24"/>
        </w:rPr>
        <w:t xml:space="preserve">документах </w:t>
      </w:r>
      <w:r w:rsidRPr="0051362D">
        <w:rPr>
          <w:rFonts w:ascii="Times New Roman" w:hAnsi="Times New Roman" w:cs="Times New Roman"/>
        </w:rPr>
        <w:t>(Приложение №</w:t>
      </w:r>
      <w:r w:rsidR="0051362D" w:rsidRPr="0051362D">
        <w:rPr>
          <w:rFonts w:ascii="Times New Roman" w:hAnsi="Times New Roman" w:cs="Times New Roman"/>
        </w:rPr>
        <w:t xml:space="preserve"> 7</w:t>
      </w:r>
      <w:r w:rsidRPr="0051362D">
        <w:rPr>
          <w:rFonts w:ascii="Times New Roman" w:hAnsi="Times New Roman" w:cs="Times New Roman"/>
        </w:rPr>
        <w:t xml:space="preserve"> к настоящему Регламенту). </w:t>
      </w:r>
    </w:p>
    <w:p w:rsidR="002F375E" w:rsidRPr="002F375E" w:rsidRDefault="002F375E" w:rsidP="00A11102">
      <w:pPr>
        <w:pStyle w:val="ab"/>
        <w:tabs>
          <w:tab w:val="left" w:pos="1134"/>
        </w:tabs>
        <w:ind w:left="0" w:firstLine="567"/>
        <w:jc w:val="both"/>
        <w:rPr>
          <w:rFonts w:ascii="Times New Roman" w:hAnsi="Times New Roman" w:cs="Times New Roman"/>
          <w:sz w:val="24"/>
          <w:szCs w:val="24"/>
        </w:rPr>
      </w:pPr>
      <w:r w:rsidRPr="00537923">
        <w:rPr>
          <w:rFonts w:ascii="Times New Roman" w:hAnsi="Times New Roman"/>
          <w:sz w:val="24"/>
          <w:szCs w:val="24"/>
        </w:rPr>
        <w:t xml:space="preserve">Специализированный депозитарий </w:t>
      </w:r>
      <w:r>
        <w:rPr>
          <w:rFonts w:ascii="Times New Roman" w:hAnsi="Times New Roman"/>
          <w:sz w:val="24"/>
          <w:szCs w:val="24"/>
        </w:rPr>
        <w:t xml:space="preserve">в обязательном порядке </w:t>
      </w:r>
      <w:r w:rsidRPr="00537923">
        <w:rPr>
          <w:rFonts w:ascii="Times New Roman" w:hAnsi="Times New Roman"/>
          <w:sz w:val="24"/>
          <w:szCs w:val="24"/>
        </w:rPr>
        <w:t>осуществляет регистрацию документов, поступающих к нему в связи с осуществлением его деятельности, в день их поступления</w:t>
      </w:r>
      <w:r>
        <w:rPr>
          <w:rFonts w:ascii="Times New Roman" w:hAnsi="Times New Roman"/>
          <w:sz w:val="24"/>
          <w:szCs w:val="24"/>
        </w:rPr>
        <w:t>.</w:t>
      </w:r>
    </w:p>
    <w:p w:rsidR="00F314DB" w:rsidRDefault="002F375E" w:rsidP="00A11102">
      <w:pPr>
        <w:pStyle w:val="ab"/>
        <w:tabs>
          <w:tab w:val="left" w:pos="1134"/>
        </w:tabs>
        <w:ind w:left="0" w:firstLine="567"/>
        <w:jc w:val="both"/>
        <w:rPr>
          <w:rFonts w:ascii="Times New Roman" w:hAnsi="Times New Roman"/>
          <w:sz w:val="24"/>
          <w:szCs w:val="24"/>
        </w:rPr>
      </w:pPr>
      <w:r w:rsidRPr="002F375E">
        <w:rPr>
          <w:rFonts w:ascii="Times New Roman" w:hAnsi="Times New Roman"/>
          <w:sz w:val="24"/>
          <w:szCs w:val="24"/>
        </w:rPr>
        <w:t xml:space="preserve">Отчет </w:t>
      </w:r>
      <w:r>
        <w:rPr>
          <w:rFonts w:ascii="Times New Roman" w:hAnsi="Times New Roman"/>
          <w:sz w:val="24"/>
          <w:szCs w:val="24"/>
        </w:rPr>
        <w:t xml:space="preserve">о </w:t>
      </w:r>
      <w:r w:rsidRPr="002F375E">
        <w:rPr>
          <w:rFonts w:ascii="Times New Roman" w:hAnsi="Times New Roman"/>
          <w:sz w:val="24"/>
          <w:szCs w:val="24"/>
        </w:rPr>
        <w:t xml:space="preserve">входящих документов </w:t>
      </w:r>
      <w:r w:rsidR="00462B7C">
        <w:rPr>
          <w:rFonts w:ascii="Times New Roman" w:hAnsi="Times New Roman"/>
          <w:sz w:val="24"/>
          <w:szCs w:val="24"/>
        </w:rPr>
        <w:t>формируется</w:t>
      </w:r>
      <w:r w:rsidR="00462B7C" w:rsidRPr="002F375E">
        <w:rPr>
          <w:rFonts w:ascii="Times New Roman" w:hAnsi="Times New Roman"/>
          <w:sz w:val="24"/>
          <w:szCs w:val="24"/>
        </w:rPr>
        <w:t xml:space="preserve"> </w:t>
      </w:r>
      <w:r w:rsidRPr="002F375E">
        <w:rPr>
          <w:rFonts w:ascii="Times New Roman" w:hAnsi="Times New Roman"/>
          <w:sz w:val="24"/>
          <w:szCs w:val="24"/>
        </w:rPr>
        <w:t>отдельно по каждому Фонду.</w:t>
      </w:r>
    </w:p>
    <w:p w:rsidR="00462B7C" w:rsidRDefault="00F314DB" w:rsidP="00A11102">
      <w:pPr>
        <w:pStyle w:val="ab"/>
        <w:tabs>
          <w:tab w:val="left" w:pos="1134"/>
        </w:tabs>
        <w:ind w:left="0" w:firstLine="567"/>
        <w:jc w:val="both"/>
        <w:rPr>
          <w:rFonts w:ascii="Times New Roman" w:hAnsi="Times New Roman" w:cs="Times New Roman"/>
          <w:sz w:val="24"/>
          <w:szCs w:val="24"/>
        </w:rPr>
      </w:pPr>
      <w:r>
        <w:rPr>
          <w:rFonts w:ascii="Times New Roman" w:hAnsi="Times New Roman"/>
          <w:sz w:val="24"/>
          <w:szCs w:val="24"/>
        </w:rPr>
        <w:t xml:space="preserve">Запись в </w:t>
      </w:r>
      <w:r w:rsidRPr="00F314DB">
        <w:rPr>
          <w:rFonts w:ascii="Times New Roman" w:hAnsi="Times New Roman" w:cs="Times New Roman"/>
          <w:sz w:val="24"/>
          <w:szCs w:val="24"/>
        </w:rPr>
        <w:t>Отчет</w:t>
      </w:r>
      <w:r>
        <w:rPr>
          <w:rFonts w:ascii="Times New Roman" w:hAnsi="Times New Roman" w:cs="Times New Roman"/>
          <w:sz w:val="24"/>
          <w:szCs w:val="24"/>
        </w:rPr>
        <w:t>е о входящих документах должна</w:t>
      </w:r>
      <w:r w:rsidRPr="00F314DB">
        <w:rPr>
          <w:rFonts w:ascii="Times New Roman" w:hAnsi="Times New Roman" w:cs="Times New Roman"/>
          <w:sz w:val="24"/>
          <w:szCs w:val="24"/>
        </w:rPr>
        <w:t xml:space="preserve"> содержать</w:t>
      </w:r>
      <w:r w:rsidR="00462B7C">
        <w:rPr>
          <w:rFonts w:ascii="Times New Roman" w:hAnsi="Times New Roman" w:cs="Times New Roman"/>
          <w:sz w:val="24"/>
          <w:szCs w:val="24"/>
        </w:rPr>
        <w:t>:</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дату фактического поступления документа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дату внесения </w:t>
      </w:r>
      <w:r w:rsidRPr="00F314DB">
        <w:rPr>
          <w:rFonts w:ascii="Times New Roman" w:hAnsi="Times New Roman" w:cs="Times New Roman"/>
          <w:sz w:val="24"/>
          <w:szCs w:val="24"/>
        </w:rPr>
        <w:t>информации о документе в систему учета;</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номер (исходящий номер) и дату отправления документа (при наличии);</w:t>
      </w:r>
      <w:r>
        <w:rPr>
          <w:rFonts w:ascii="Times New Roman" w:hAnsi="Times New Roman" w:cs="Times New Roman"/>
          <w:sz w:val="24"/>
          <w:szCs w:val="24"/>
        </w:rPr>
        <w:t xml:space="preserve"> </w:t>
      </w:r>
    </w:p>
    <w:p w:rsidR="00D15167" w:rsidRDefault="00F314DB" w:rsidP="00D15167">
      <w:pPr>
        <w:pStyle w:val="ab"/>
        <w:numPr>
          <w:ilvl w:val="0"/>
          <w:numId w:val="31"/>
        </w:numPr>
        <w:tabs>
          <w:tab w:val="left" w:pos="1276"/>
        </w:tabs>
        <w:jc w:val="both"/>
        <w:rPr>
          <w:rFonts w:ascii="Times New Roman" w:hAnsi="Times New Roman" w:cs="Times New Roman"/>
          <w:sz w:val="24"/>
          <w:szCs w:val="24"/>
        </w:rPr>
      </w:pPr>
      <w:r w:rsidRPr="00F314DB">
        <w:rPr>
          <w:rFonts w:ascii="Times New Roman" w:hAnsi="Times New Roman" w:cs="Times New Roman"/>
          <w:sz w:val="24"/>
          <w:szCs w:val="24"/>
        </w:rPr>
        <w:t>наименование лица, направившего документ.</w:t>
      </w:r>
    </w:p>
    <w:p w:rsidR="00D15167" w:rsidRDefault="00DA68D7"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DA68D7">
        <w:rPr>
          <w:rFonts w:ascii="Times New Roman" w:hAnsi="Times New Roman" w:cs="Times New Roman"/>
          <w:sz w:val="24"/>
          <w:szCs w:val="24"/>
        </w:rPr>
        <w:t xml:space="preserve">Отчет о выдаваемых специализированным депозитарием согласиях на распоряжение имуществом </w:t>
      </w:r>
      <w:r w:rsidRPr="0051362D">
        <w:rPr>
          <w:rFonts w:ascii="Times New Roman" w:hAnsi="Times New Roman" w:cs="Times New Roman"/>
          <w:sz w:val="24"/>
          <w:szCs w:val="24"/>
        </w:rPr>
        <w:t xml:space="preserve">Клиентов </w:t>
      </w:r>
      <w:r w:rsidRPr="0051362D">
        <w:rPr>
          <w:rFonts w:ascii="Times New Roman" w:hAnsi="Times New Roman" w:cs="Times New Roman"/>
        </w:rPr>
        <w:t>(Приложение №</w:t>
      </w:r>
      <w:r w:rsidR="0051362D" w:rsidRPr="0051362D">
        <w:rPr>
          <w:rFonts w:ascii="Times New Roman" w:hAnsi="Times New Roman" w:cs="Times New Roman"/>
        </w:rPr>
        <w:t xml:space="preserve"> 8</w:t>
      </w:r>
      <w:r w:rsidRPr="0051362D">
        <w:rPr>
          <w:rFonts w:ascii="Times New Roman" w:hAnsi="Times New Roman" w:cs="Times New Roman"/>
        </w:rPr>
        <w:t xml:space="preserve"> к настоящему Регламенту).</w:t>
      </w:r>
    </w:p>
    <w:p w:rsidR="00DA68D7" w:rsidRDefault="00DA68D7"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DA68D7">
        <w:rPr>
          <w:rFonts w:ascii="Times New Roman" w:hAnsi="Times New Roman" w:cs="Times New Roman"/>
          <w:sz w:val="24"/>
          <w:szCs w:val="24"/>
        </w:rPr>
        <w:t>Специализированный депозитарий осуществляет регистрацию каждого факта выдачи согласия на распоряжение имуществом АИФ, имуществом, составляющим ПИФ, пенсионные резервы НПФ, в том числе на совершение</w:t>
      </w:r>
      <w:r>
        <w:rPr>
          <w:rFonts w:ascii="Times New Roman" w:hAnsi="Times New Roman" w:cs="Times New Roman"/>
          <w:sz w:val="24"/>
          <w:szCs w:val="24"/>
        </w:rPr>
        <w:t xml:space="preserve"> сделок с указанным имуществом. </w:t>
      </w:r>
    </w:p>
    <w:p w:rsidR="00DA68D7"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w:t>
      </w:r>
      <w:r w:rsidR="003F5B1B">
        <w:rPr>
          <w:rFonts w:ascii="Times New Roman" w:hAnsi="Times New Roman" w:cs="Times New Roman"/>
          <w:sz w:val="24"/>
          <w:szCs w:val="24"/>
        </w:rPr>
        <w:t>р</w:t>
      </w:r>
      <w:r>
        <w:rPr>
          <w:rFonts w:ascii="Times New Roman" w:hAnsi="Times New Roman" w:cs="Times New Roman"/>
          <w:sz w:val="24"/>
          <w:szCs w:val="24"/>
        </w:rPr>
        <w:t>мирование</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 xml:space="preserve">указанного </w:t>
      </w:r>
      <w:r>
        <w:rPr>
          <w:rFonts w:ascii="Times New Roman" w:hAnsi="Times New Roman" w:cs="Times New Roman"/>
          <w:sz w:val="24"/>
          <w:szCs w:val="24"/>
        </w:rPr>
        <w:t>Отчета</w:t>
      </w:r>
      <w:r w:rsidRPr="00DA68D7">
        <w:rPr>
          <w:rFonts w:ascii="Times New Roman" w:hAnsi="Times New Roman" w:cs="Times New Roman"/>
          <w:sz w:val="24"/>
          <w:szCs w:val="24"/>
        </w:rPr>
        <w:t xml:space="preserve"> </w:t>
      </w:r>
      <w:r w:rsidR="00DA68D7" w:rsidRPr="00DA68D7">
        <w:rPr>
          <w:rFonts w:ascii="Times New Roman" w:hAnsi="Times New Roman" w:cs="Times New Roman"/>
          <w:sz w:val="24"/>
          <w:szCs w:val="24"/>
        </w:rPr>
        <w:t>осуществляется отдельно по каждому Фонду.</w:t>
      </w:r>
    </w:p>
    <w:p w:rsidR="00462B7C" w:rsidRDefault="003F765F"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Запись в </w:t>
      </w:r>
      <w:r w:rsidRPr="003F765F">
        <w:rPr>
          <w:rFonts w:ascii="Times New Roman" w:hAnsi="Times New Roman" w:cs="Times New Roman"/>
          <w:sz w:val="24"/>
          <w:szCs w:val="24"/>
        </w:rPr>
        <w:t>Отчете о выдаваемых специализированным депозитарием согласи</w:t>
      </w:r>
      <w:r>
        <w:rPr>
          <w:rFonts w:ascii="Times New Roman" w:hAnsi="Times New Roman" w:cs="Times New Roman"/>
          <w:sz w:val="24"/>
          <w:szCs w:val="24"/>
        </w:rPr>
        <w:t>ях на распоряжение имуществом Ф</w:t>
      </w:r>
      <w:r w:rsidRPr="003F765F">
        <w:rPr>
          <w:rFonts w:ascii="Times New Roman" w:hAnsi="Times New Roman" w:cs="Times New Roman"/>
          <w:sz w:val="24"/>
          <w:szCs w:val="24"/>
        </w:rPr>
        <w:t>онда должна содержать</w:t>
      </w:r>
      <w:r w:rsidR="00462B7C">
        <w:rPr>
          <w:rFonts w:ascii="Times New Roman" w:hAnsi="Times New Roman" w:cs="Times New Roman"/>
          <w:sz w:val="24"/>
          <w:szCs w:val="24"/>
        </w:rPr>
        <w:t>:</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 дату выдачи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поступления запроса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дату внесения в систему учета сведений о поступившем запросе на выдачу согласия на распоряжение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характер (способ) предполагаемого распоряжения имуществом,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описание имущества,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о документе, на основании которого осуществляется распоряжение имуществом фонда (описание, дата, номер),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 xml:space="preserve">сведения, позволяющие идентифицировать контрагента, </w:t>
      </w:r>
    </w:p>
    <w:p w:rsidR="00D15167" w:rsidRDefault="003F765F" w:rsidP="00D15167">
      <w:pPr>
        <w:pStyle w:val="ab"/>
        <w:numPr>
          <w:ilvl w:val="0"/>
          <w:numId w:val="31"/>
        </w:numPr>
        <w:tabs>
          <w:tab w:val="left" w:pos="1276"/>
        </w:tabs>
        <w:ind w:left="1276" w:hanging="286"/>
        <w:jc w:val="both"/>
        <w:rPr>
          <w:rFonts w:ascii="Times New Roman" w:hAnsi="Times New Roman" w:cs="Times New Roman"/>
          <w:sz w:val="24"/>
          <w:szCs w:val="24"/>
        </w:rPr>
      </w:pPr>
      <w:r w:rsidRPr="003F765F">
        <w:rPr>
          <w:rFonts w:ascii="Times New Roman" w:hAnsi="Times New Roman" w:cs="Times New Roman"/>
          <w:sz w:val="24"/>
          <w:szCs w:val="24"/>
        </w:rPr>
        <w:t>срок (дату) исполнения обязательств и иные существенные условия, а в случае выдачи согласия на совершение сделки (сделок) с ценными бумагами на торгах организатора торговли на рынке ценных бумаг, - с указанием вида сделок (договор купли-продажи, фьючерсный контракт, опционный контракт) и наименования организатора торговли на рынке ценных бумаг, на торгах которого совершается сделка (сделки), либо дату подписания специализированным депозитарием распоряжения о выдаче или о списании и перечислении денежных средств с указанием суммы денежных средств, полного фирменного наименования кредитной организации, номера банковского счета и основания выдачи (перечисления) денежных средств.</w:t>
      </w:r>
    </w:p>
    <w:p w:rsidR="00D15167" w:rsidRDefault="007878C6"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7878C6">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D15167" w:rsidRPr="00D15167">
        <w:rPr>
          <w:rFonts w:ascii="Times New Roman" w:hAnsi="Times New Roman" w:cs="Times New Roman"/>
          <w:sz w:val="24"/>
          <w:szCs w:val="24"/>
        </w:rPr>
        <w:t xml:space="preserve"> </w:t>
      </w:r>
      <w:r w:rsidR="00E07013" w:rsidRPr="0051362D">
        <w:rPr>
          <w:rFonts w:ascii="Times New Roman" w:hAnsi="Times New Roman" w:cs="Times New Roman"/>
        </w:rPr>
        <w:t xml:space="preserve">(Приложение № </w:t>
      </w:r>
      <w:r w:rsidR="00E07013">
        <w:rPr>
          <w:rFonts w:ascii="Times New Roman" w:hAnsi="Times New Roman" w:cs="Times New Roman"/>
        </w:rPr>
        <w:t>9</w:t>
      </w:r>
      <w:r w:rsidR="00E07013" w:rsidRPr="0051362D">
        <w:rPr>
          <w:rFonts w:ascii="Times New Roman" w:hAnsi="Times New Roman" w:cs="Times New Roman"/>
        </w:rPr>
        <w:t xml:space="preserve"> к настоящему Регламенту)</w:t>
      </w:r>
      <w:r>
        <w:rPr>
          <w:rFonts w:ascii="Times New Roman" w:hAnsi="Times New Roman" w:cs="Times New Roman"/>
          <w:sz w:val="24"/>
          <w:szCs w:val="24"/>
        </w:rPr>
        <w:t>.</w:t>
      </w:r>
    </w:p>
    <w:p w:rsidR="007878C6" w:rsidRPr="00A07BA8" w:rsidRDefault="007878C6"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A07BA8">
        <w:rPr>
          <w:rFonts w:ascii="Times New Roman" w:hAnsi="Times New Roman" w:cs="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w:t>
      </w:r>
      <w:r w:rsidR="00462B7C">
        <w:rPr>
          <w:rFonts w:ascii="Times New Roman" w:hAnsi="Times New Roman" w:cs="Times New Roman"/>
          <w:sz w:val="24"/>
          <w:szCs w:val="24"/>
        </w:rPr>
        <w:t>,</w:t>
      </w:r>
      <w:r w:rsidRPr="00A07B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A07BA8">
        <w:rPr>
          <w:rFonts w:ascii="Times New Roman" w:hAnsi="Times New Roman" w:cs="Times New Roman"/>
          <w:sz w:val="24"/>
          <w:szCs w:val="24"/>
        </w:rPr>
        <w:t>н содержать те же сведения</w:t>
      </w:r>
      <w:r w:rsidR="003F5B1B">
        <w:rPr>
          <w:rFonts w:ascii="Times New Roman" w:hAnsi="Times New Roman" w:cs="Times New Roman"/>
          <w:sz w:val="24"/>
          <w:szCs w:val="24"/>
        </w:rPr>
        <w:t xml:space="preserve"> </w:t>
      </w:r>
      <w:r w:rsidRPr="00A07BA8">
        <w:rPr>
          <w:rFonts w:ascii="Times New Roman" w:hAnsi="Times New Roman" w:cs="Times New Roman"/>
          <w:sz w:val="24"/>
          <w:szCs w:val="24"/>
        </w:rPr>
        <w:t>в полном объеме, предусмотренные для Отчета о выдаваемых согласиях на распоряжение имуществом клиентов.</w:t>
      </w:r>
    </w:p>
    <w:p w:rsidR="00D15167" w:rsidRDefault="00B573CC"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B573CC">
        <w:rPr>
          <w:rFonts w:ascii="Times New Roman" w:hAnsi="Times New Roman" w:cs="Times New Roman"/>
          <w:sz w:val="24"/>
          <w:szCs w:val="24"/>
        </w:rPr>
        <w:t>О</w:t>
      </w:r>
      <w:r>
        <w:rPr>
          <w:rFonts w:ascii="Times New Roman" w:hAnsi="Times New Roman" w:cs="Times New Roman"/>
          <w:sz w:val="24"/>
          <w:szCs w:val="24"/>
        </w:rPr>
        <w:t xml:space="preserve">тчет об операциях с имуществом </w:t>
      </w:r>
      <w:r w:rsidRPr="00D60F09">
        <w:rPr>
          <w:rFonts w:ascii="Times New Roman" w:hAnsi="Times New Roman" w:cs="Times New Roman"/>
          <w:sz w:val="24"/>
          <w:szCs w:val="24"/>
        </w:rPr>
        <w:t xml:space="preserve">Клиентов </w:t>
      </w:r>
      <w:r w:rsidRPr="00D60F09">
        <w:rPr>
          <w:rFonts w:ascii="Times New Roman" w:hAnsi="Times New Roman" w:cs="Times New Roman"/>
        </w:rPr>
        <w:t>(Приложение №</w:t>
      </w:r>
      <w:r w:rsidR="00D60F09" w:rsidRPr="00D60F09">
        <w:rPr>
          <w:rFonts w:ascii="Times New Roman" w:hAnsi="Times New Roman" w:cs="Times New Roman"/>
        </w:rPr>
        <w:t xml:space="preserve"> 10</w:t>
      </w:r>
      <w:r w:rsidRPr="00D60F09">
        <w:rPr>
          <w:rFonts w:ascii="Times New Roman" w:hAnsi="Times New Roman" w:cs="Times New Roman"/>
        </w:rPr>
        <w:t xml:space="preserve"> к настоящему Регламенту).</w:t>
      </w:r>
    </w:p>
    <w:p w:rsidR="00B573CC"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Специализированный депозитарий осуществляет регистрацию</w:t>
      </w:r>
      <w:r w:rsidRPr="00B573CC">
        <w:rPr>
          <w:rFonts w:ascii="Times New Roman" w:hAnsi="Times New Roman" w:cs="Times New Roman"/>
          <w:sz w:val="24"/>
        </w:rPr>
        <w:t xml:space="preserve"> </w:t>
      </w:r>
      <w:r w:rsidRPr="00B573CC">
        <w:rPr>
          <w:rFonts w:ascii="Times New Roman" w:hAnsi="Times New Roman" w:cs="Times New Roman"/>
          <w:sz w:val="24"/>
          <w:szCs w:val="24"/>
        </w:rPr>
        <w:t xml:space="preserve">каждого изменения в составе имущества АИФ, имущества, составляющего ПИФ (пенсионные резервы НПФ) в Отчете об операциях с имуществом </w:t>
      </w:r>
      <w:r>
        <w:rPr>
          <w:rFonts w:ascii="Times New Roman" w:hAnsi="Times New Roman" w:cs="Times New Roman"/>
          <w:sz w:val="24"/>
          <w:szCs w:val="24"/>
        </w:rPr>
        <w:t>Ф</w:t>
      </w:r>
      <w:r w:rsidRPr="00B573CC">
        <w:rPr>
          <w:rFonts w:ascii="Times New Roman" w:hAnsi="Times New Roman" w:cs="Times New Roman"/>
          <w:sz w:val="24"/>
          <w:szCs w:val="24"/>
        </w:rPr>
        <w:t>онда</w:t>
      </w:r>
      <w:r>
        <w:rPr>
          <w:rFonts w:ascii="Times New Roman" w:hAnsi="Times New Roman" w:cs="Times New Roman"/>
          <w:sz w:val="24"/>
          <w:szCs w:val="24"/>
        </w:rPr>
        <w:t>.</w:t>
      </w:r>
      <w:r w:rsidRPr="00B573CC">
        <w:rPr>
          <w:rFonts w:ascii="Times New Roman" w:hAnsi="Times New Roman" w:cs="Times New Roman"/>
          <w:sz w:val="24"/>
          <w:szCs w:val="24"/>
        </w:rPr>
        <w:t xml:space="preserve"> </w:t>
      </w:r>
    </w:p>
    <w:p w:rsidR="00B573CC" w:rsidRPr="00B573CC" w:rsidRDefault="00462B7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w:t>
      </w:r>
      <w:r w:rsidRPr="00B573CC">
        <w:rPr>
          <w:rFonts w:ascii="Times New Roman" w:hAnsi="Times New Roman" w:cs="Times New Roman"/>
          <w:sz w:val="24"/>
          <w:szCs w:val="24"/>
        </w:rPr>
        <w:t xml:space="preserve"> </w:t>
      </w:r>
      <w:r w:rsidR="00B573CC">
        <w:rPr>
          <w:rFonts w:ascii="Times New Roman" w:hAnsi="Times New Roman" w:cs="Times New Roman"/>
          <w:sz w:val="24"/>
          <w:szCs w:val="24"/>
        </w:rPr>
        <w:t>О</w:t>
      </w:r>
      <w:r w:rsidR="00B573CC" w:rsidRPr="00B573CC">
        <w:rPr>
          <w:rFonts w:ascii="Times New Roman" w:hAnsi="Times New Roman" w:cs="Times New Roman"/>
          <w:sz w:val="24"/>
          <w:szCs w:val="24"/>
        </w:rPr>
        <w:t>тчета об операциях с имуществом фонда осуществляется отдельно по каждому Фонду.</w:t>
      </w:r>
    </w:p>
    <w:p w:rsidR="003F5B1B" w:rsidRDefault="00B573CC"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B573CC">
        <w:rPr>
          <w:rFonts w:ascii="Times New Roman" w:hAnsi="Times New Roman" w:cs="Times New Roman"/>
          <w:sz w:val="24"/>
          <w:szCs w:val="24"/>
        </w:rPr>
        <w:t>Запись в отчете об операциях с имуществом фонда должна содержать</w:t>
      </w:r>
      <w:r w:rsidR="003F5B1B">
        <w:rPr>
          <w:rFonts w:ascii="Times New Roman" w:hAnsi="Times New Roman" w:cs="Times New Roman"/>
          <w:sz w:val="24"/>
          <w:szCs w:val="24"/>
        </w:rPr>
        <w:t>:</w:t>
      </w:r>
    </w:p>
    <w:p w:rsidR="00D15167" w:rsidRDefault="00B573CC" w:rsidP="00D15167">
      <w:pPr>
        <w:pStyle w:val="ab"/>
        <w:numPr>
          <w:ilvl w:val="0"/>
          <w:numId w:val="31"/>
        </w:numPr>
        <w:tabs>
          <w:tab w:val="left" w:pos="1276"/>
        </w:tabs>
        <w:ind w:left="1276" w:hanging="286"/>
        <w:jc w:val="both"/>
        <w:rPr>
          <w:rFonts w:ascii="Times New Roman" w:hAnsi="Times New Roman" w:cs="Times New Roman"/>
          <w:sz w:val="24"/>
          <w:szCs w:val="24"/>
        </w:rPr>
      </w:pPr>
      <w:r w:rsidRPr="00B573CC">
        <w:rPr>
          <w:rFonts w:ascii="Times New Roman" w:hAnsi="Times New Roman" w:cs="Times New Roman"/>
          <w:sz w:val="24"/>
          <w:szCs w:val="24"/>
        </w:rPr>
        <w:t xml:space="preserve">дату </w:t>
      </w:r>
      <w:r w:rsidR="003F5B1B">
        <w:rPr>
          <w:rFonts w:ascii="Times New Roman" w:hAnsi="Times New Roman" w:cs="Times New Roman"/>
          <w:sz w:val="24"/>
          <w:szCs w:val="24"/>
        </w:rPr>
        <w:t>операции;</w:t>
      </w:r>
      <w:r w:rsidRPr="00B573CC">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вид </w:t>
      </w:r>
      <w:r w:rsidR="003F5B1B">
        <w:rPr>
          <w:rFonts w:ascii="Times New Roman" w:hAnsi="Times New Roman" w:cs="Times New Roman"/>
          <w:sz w:val="24"/>
          <w:szCs w:val="24"/>
        </w:rPr>
        <w:t>операции</w:t>
      </w:r>
      <w:r w:rsidRPr="00D15167">
        <w:rPr>
          <w:rFonts w:ascii="Times New Roman" w:hAnsi="Times New Roman" w:cs="Times New Roman"/>
          <w:sz w:val="24"/>
          <w:szCs w:val="24"/>
        </w:rPr>
        <w:t xml:space="preserve"> (поступление имущества, списание имущества)</w:t>
      </w:r>
      <w:r w:rsidR="003F5B1B">
        <w:rPr>
          <w:rFonts w:ascii="Times New Roman" w:hAnsi="Times New Roman" w:cs="Times New Roman"/>
          <w:sz w:val="24"/>
          <w:szCs w:val="24"/>
        </w:rPr>
        <w:t>;</w:t>
      </w:r>
      <w:r w:rsidRPr="00D15167">
        <w:rPr>
          <w:rFonts w:ascii="Times New Roman" w:hAnsi="Times New Roman" w:cs="Times New Roman"/>
          <w:sz w:val="24"/>
          <w:szCs w:val="24"/>
        </w:rPr>
        <w:t xml:space="preserve"> </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описание имущества, </w:t>
      </w:r>
      <w:r w:rsidR="003F5B1B">
        <w:rPr>
          <w:rFonts w:ascii="Times New Roman" w:hAnsi="Times New Roman" w:cs="Times New Roman"/>
          <w:sz w:val="24"/>
          <w:szCs w:val="24"/>
        </w:rPr>
        <w:t>являющегося предметом операции;</w:t>
      </w:r>
    </w:p>
    <w:p w:rsid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D15167" w:rsidRPr="00D15167" w:rsidRDefault="00D15167" w:rsidP="00D15167">
      <w:pPr>
        <w:pStyle w:val="ab"/>
        <w:numPr>
          <w:ilvl w:val="0"/>
          <w:numId w:val="31"/>
        </w:numPr>
        <w:tabs>
          <w:tab w:val="left" w:pos="1276"/>
        </w:tabs>
        <w:ind w:left="1276" w:hanging="286"/>
        <w:jc w:val="both"/>
        <w:rPr>
          <w:rFonts w:ascii="Times New Roman" w:hAnsi="Times New Roman" w:cs="Times New Roman"/>
          <w:sz w:val="24"/>
          <w:szCs w:val="24"/>
        </w:rPr>
      </w:pPr>
      <w:r w:rsidRPr="00D15167">
        <w:rPr>
          <w:rFonts w:ascii="Times New Roman" w:hAnsi="Times New Roman" w:cs="Times New Roman"/>
          <w:sz w:val="24"/>
          <w:szCs w:val="24"/>
        </w:rPr>
        <w:t xml:space="preserve">дату выдачи согласия (если согласие выдавалось) специализированного депозитария на распоряжение имуществом (исполнения поручения о передаче ценных бумаг), </w:t>
      </w:r>
      <w:r w:rsidR="003F5B1B">
        <w:rPr>
          <w:rFonts w:ascii="Times New Roman" w:hAnsi="Times New Roman" w:cs="Times New Roman"/>
          <w:sz w:val="24"/>
          <w:szCs w:val="24"/>
        </w:rPr>
        <w:t>на основании которого произошла операция</w:t>
      </w:r>
      <w:r w:rsidRPr="00D15167">
        <w:rPr>
          <w:rFonts w:ascii="Times New Roman" w:hAnsi="Times New Roman" w:cs="Times New Roman"/>
          <w:sz w:val="24"/>
          <w:szCs w:val="24"/>
        </w:rPr>
        <w:t>.</w:t>
      </w:r>
    </w:p>
    <w:p w:rsidR="00A13046" w:rsidRDefault="00A13046" w:rsidP="00A11102">
      <w:pPr>
        <w:pStyle w:val="ab"/>
        <w:tabs>
          <w:tab w:val="left" w:pos="1134"/>
        </w:tabs>
        <w:autoSpaceDE w:val="0"/>
        <w:autoSpaceDN w:val="0"/>
        <w:adjustRightInd w:val="0"/>
        <w:ind w:left="0" w:firstLine="567"/>
        <w:jc w:val="both"/>
        <w:rPr>
          <w:rFonts w:ascii="Times New Roman" w:hAnsi="Times New Roman" w:cs="Times New Roman"/>
          <w:sz w:val="24"/>
          <w:szCs w:val="24"/>
        </w:rPr>
      </w:pPr>
      <w:r w:rsidRPr="002E54E6">
        <w:rPr>
          <w:rFonts w:ascii="Times New Roman" w:hAnsi="Times New Roman" w:cs="Times New Roman"/>
          <w:sz w:val="24"/>
          <w:szCs w:val="24"/>
        </w:rPr>
        <w:t xml:space="preserve">Изменения в составе имущества, составляющего инвестиционные резервы АИФ, имущество ПИФ, пенсионные резервы НПФ, вносятся в Отчет об операциях с имуществом в день их получения или формирования </w:t>
      </w:r>
      <w:r w:rsidR="003F5B1B">
        <w:rPr>
          <w:rFonts w:ascii="Times New Roman" w:hAnsi="Times New Roman" w:cs="Times New Roman"/>
          <w:sz w:val="24"/>
          <w:szCs w:val="24"/>
        </w:rPr>
        <w:t>С</w:t>
      </w:r>
      <w:r w:rsidRPr="002E54E6">
        <w:rPr>
          <w:rFonts w:ascii="Times New Roman" w:hAnsi="Times New Roman" w:cs="Times New Roman"/>
          <w:sz w:val="24"/>
          <w:szCs w:val="24"/>
        </w:rPr>
        <w:t xml:space="preserve">пециализированным депозитарием, и отражаются днем наступления основания для внесения изменений </w:t>
      </w:r>
      <w:r w:rsidR="003F5B1B">
        <w:rPr>
          <w:rFonts w:ascii="Times New Roman" w:hAnsi="Times New Roman" w:cs="Times New Roman"/>
          <w:sz w:val="24"/>
          <w:szCs w:val="24"/>
        </w:rPr>
        <w:t>в</w:t>
      </w:r>
      <w:r w:rsidRPr="002E54E6">
        <w:rPr>
          <w:rFonts w:ascii="Times New Roman" w:hAnsi="Times New Roman" w:cs="Times New Roman"/>
          <w:sz w:val="24"/>
          <w:szCs w:val="24"/>
        </w:rPr>
        <w:t xml:space="preserve"> состав имущества, в соответствии с условиями</w:t>
      </w:r>
      <w:r w:rsidR="003F5B1B">
        <w:rPr>
          <w:rFonts w:ascii="Times New Roman" w:hAnsi="Times New Roman" w:cs="Times New Roman"/>
          <w:sz w:val="24"/>
          <w:szCs w:val="24"/>
        </w:rPr>
        <w:t>,</w:t>
      </w:r>
      <w:r w:rsidRPr="002E54E6">
        <w:rPr>
          <w:rFonts w:ascii="Times New Roman" w:hAnsi="Times New Roman" w:cs="Times New Roman"/>
          <w:sz w:val="24"/>
          <w:szCs w:val="24"/>
        </w:rPr>
        <w:t xml:space="preserve"> указанными в этих документах в качестве даты совершения сделок с активами Фонда.</w:t>
      </w:r>
    </w:p>
    <w:p w:rsidR="00D15167" w:rsidRDefault="009D38B1"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9D38B1">
        <w:rPr>
          <w:rFonts w:ascii="Times New Roman" w:hAnsi="Times New Roman" w:cs="Times New Roman"/>
          <w:sz w:val="24"/>
          <w:szCs w:val="24"/>
        </w:rPr>
        <w:t>Отчет об операциях с имуществом, передаваемым в оплату инвестиционных паев</w:t>
      </w:r>
      <w:r w:rsidR="00E07013">
        <w:rPr>
          <w:rFonts w:ascii="Times New Roman" w:hAnsi="Times New Roman" w:cs="Times New Roman"/>
          <w:sz w:val="24"/>
          <w:szCs w:val="24"/>
        </w:rPr>
        <w:t xml:space="preserve"> </w:t>
      </w:r>
      <w:r w:rsidR="00E07013" w:rsidRPr="00D60F09">
        <w:rPr>
          <w:rFonts w:ascii="Times New Roman" w:hAnsi="Times New Roman" w:cs="Times New Roman"/>
        </w:rPr>
        <w:t>(Приложение № 1</w:t>
      </w:r>
      <w:r w:rsidR="00E07013">
        <w:rPr>
          <w:rFonts w:ascii="Times New Roman" w:hAnsi="Times New Roman" w:cs="Times New Roman"/>
        </w:rPr>
        <w:t>1</w:t>
      </w:r>
      <w:r w:rsidR="00E07013" w:rsidRPr="00D60F09">
        <w:rPr>
          <w:rFonts w:ascii="Times New Roman" w:hAnsi="Times New Roman" w:cs="Times New Roman"/>
        </w:rPr>
        <w:t xml:space="preserve"> к настоящему Регламенту)</w:t>
      </w:r>
      <w:r>
        <w:rPr>
          <w:rFonts w:ascii="Times New Roman" w:hAnsi="Times New Roman" w:cs="Times New Roman"/>
          <w:sz w:val="24"/>
          <w:szCs w:val="24"/>
        </w:rPr>
        <w:t xml:space="preserve">. </w:t>
      </w:r>
    </w:p>
    <w:p w:rsidR="009D38B1" w:rsidRDefault="009D38B1"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F610A8">
        <w:rPr>
          <w:rFonts w:ascii="Times New Roman" w:hAnsi="Times New Roman" w:cs="Times New Roman"/>
          <w:sz w:val="24"/>
          <w:szCs w:val="24"/>
        </w:rPr>
        <w:t>Отчет об операциях с имуществом, передаваемым в оплату инвестиционных паев</w:t>
      </w:r>
      <w:r w:rsidR="003F5B1B">
        <w:rPr>
          <w:rFonts w:ascii="Times New Roman" w:hAnsi="Times New Roman" w:cs="Times New Roman"/>
          <w:sz w:val="24"/>
          <w:szCs w:val="24"/>
        </w:rPr>
        <w:t>,</w:t>
      </w:r>
      <w:r w:rsidRPr="00F610A8">
        <w:rPr>
          <w:rFonts w:ascii="Times New Roman" w:hAnsi="Times New Roman" w:cs="Times New Roman"/>
          <w:sz w:val="24"/>
          <w:szCs w:val="24"/>
        </w:rPr>
        <w:t xml:space="preserve"> долж</w:t>
      </w:r>
      <w:r w:rsidR="003F5B1B">
        <w:rPr>
          <w:rFonts w:ascii="Times New Roman" w:hAnsi="Times New Roman" w:cs="Times New Roman"/>
          <w:sz w:val="24"/>
          <w:szCs w:val="24"/>
        </w:rPr>
        <w:t>е</w:t>
      </w:r>
      <w:r w:rsidRPr="00F610A8">
        <w:rPr>
          <w:rFonts w:ascii="Times New Roman" w:hAnsi="Times New Roman" w:cs="Times New Roman"/>
          <w:sz w:val="24"/>
          <w:szCs w:val="24"/>
        </w:rPr>
        <w:t>н содержать те же сведения в полном объеме, предусмотренные для Отчета об операциях с имуществом Клиентов.</w:t>
      </w:r>
    </w:p>
    <w:p w:rsidR="00D15167" w:rsidRDefault="00F610A8" w:rsidP="00D15167">
      <w:pPr>
        <w:pStyle w:val="ab"/>
        <w:numPr>
          <w:ilvl w:val="2"/>
          <w:numId w:val="1"/>
        </w:numPr>
        <w:tabs>
          <w:tab w:val="left" w:pos="1134"/>
        </w:tabs>
        <w:autoSpaceDE w:val="0"/>
        <w:autoSpaceDN w:val="0"/>
        <w:adjustRightInd w:val="0"/>
        <w:spacing w:after="0"/>
        <w:jc w:val="both"/>
        <w:rPr>
          <w:rFonts w:ascii="Times New Roman" w:hAnsi="Times New Roman" w:cs="Times New Roman"/>
          <w:sz w:val="24"/>
          <w:szCs w:val="24"/>
        </w:rPr>
      </w:pPr>
      <w:r w:rsidRPr="00F610A8">
        <w:rPr>
          <w:rFonts w:ascii="Times New Roman" w:hAnsi="Times New Roman" w:cs="Times New Roman"/>
          <w:sz w:val="24"/>
          <w:szCs w:val="24"/>
        </w:rPr>
        <w:t>Отчет о выявленных специализированным депозитарием при осуществлении контрольных функций нарушениях (несоответствиях)</w:t>
      </w:r>
      <w:r>
        <w:rPr>
          <w:rFonts w:ascii="Times New Roman" w:hAnsi="Times New Roman" w:cs="Times New Roman"/>
          <w:sz w:val="24"/>
          <w:szCs w:val="24"/>
        </w:rPr>
        <w:t xml:space="preserve"> </w:t>
      </w:r>
      <w:r w:rsidRPr="00EC4825">
        <w:rPr>
          <w:rFonts w:ascii="Times New Roman" w:hAnsi="Times New Roman" w:cs="Times New Roman"/>
        </w:rPr>
        <w:t>(Приложение №</w:t>
      </w:r>
      <w:r w:rsidR="00EC4825" w:rsidRPr="00EC4825">
        <w:rPr>
          <w:rFonts w:ascii="Times New Roman" w:hAnsi="Times New Roman" w:cs="Times New Roman"/>
        </w:rPr>
        <w:t xml:space="preserve"> 12</w:t>
      </w:r>
      <w:r w:rsidRPr="00EC4825">
        <w:rPr>
          <w:rFonts w:ascii="Times New Roman" w:hAnsi="Times New Roman" w:cs="Times New Roman"/>
        </w:rPr>
        <w:t xml:space="preserve"> к настоящему Регламенту).</w:t>
      </w:r>
    </w:p>
    <w:p w:rsidR="00AC2180" w:rsidRDefault="004C69DF" w:rsidP="00A11102">
      <w:pPr>
        <w:pStyle w:val="ab"/>
        <w:tabs>
          <w:tab w:val="left" w:pos="1134"/>
        </w:tabs>
        <w:autoSpaceDE w:val="0"/>
        <w:autoSpaceDN w:val="0"/>
        <w:adjustRightInd w:val="0"/>
        <w:spacing w:after="0"/>
        <w:ind w:left="0" w:firstLine="567"/>
        <w:jc w:val="both"/>
        <w:rPr>
          <w:rFonts w:ascii="Times New Roman" w:hAnsi="Times New Roman" w:cs="Times New Roman"/>
          <w:sz w:val="24"/>
          <w:szCs w:val="24"/>
        </w:rPr>
      </w:pPr>
      <w:r w:rsidRPr="00E15648">
        <w:rPr>
          <w:rFonts w:ascii="Times New Roman" w:hAnsi="Times New Roman" w:cs="Times New Roman"/>
          <w:sz w:val="24"/>
          <w:szCs w:val="24"/>
        </w:rPr>
        <w:t>Запись в Отчете о выявленных специализированным депозитарием нарушениях (несоответствиях) должна содержать</w:t>
      </w:r>
      <w:r w:rsidR="00AC2180">
        <w:rPr>
          <w:rFonts w:ascii="Times New Roman" w:hAnsi="Times New Roman" w:cs="Times New Roman"/>
          <w:sz w:val="24"/>
          <w:szCs w:val="24"/>
        </w:rPr>
        <w:t>:</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выявления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совершения нарушения (возникновения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описание выявленного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нарушении (несоответствии)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об 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исходящий номер и дату уведомления о неустранении нарушения (несоответствия) и дату его направления в Банк России (если уведомление осуществлялось);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срок (дату), установленный (установленную) для устранения нарушения (несоответствия) (если срок (дата) установлен (установлена);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дату устранения нарушения (несоответствия) (если нарушение (несоответствие) устранено);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 xml:space="preserve">информацию о мерах, принятых для устранения нарушения (несоответствия); </w:t>
      </w:r>
    </w:p>
    <w:p w:rsidR="00D15167" w:rsidRDefault="004C69DF" w:rsidP="00D15167">
      <w:pPr>
        <w:pStyle w:val="ab"/>
        <w:numPr>
          <w:ilvl w:val="0"/>
          <w:numId w:val="31"/>
        </w:numPr>
        <w:tabs>
          <w:tab w:val="left" w:pos="1276"/>
        </w:tabs>
        <w:ind w:left="1276" w:hanging="286"/>
        <w:jc w:val="both"/>
        <w:rPr>
          <w:rFonts w:ascii="Times New Roman" w:hAnsi="Times New Roman" w:cs="Times New Roman"/>
          <w:sz w:val="24"/>
          <w:szCs w:val="24"/>
        </w:rPr>
      </w:pPr>
      <w:r w:rsidRPr="00E15648">
        <w:rPr>
          <w:rFonts w:ascii="Times New Roman" w:hAnsi="Times New Roman" w:cs="Times New Roman"/>
          <w:sz w:val="24"/>
          <w:szCs w:val="24"/>
        </w:rPr>
        <w:t>номер и дату предписания Банка России об устранении нарушения (несоответствия), если предписание выдавалось.</w:t>
      </w:r>
    </w:p>
    <w:p w:rsidR="00DE0BCD" w:rsidRDefault="00DE0BCD"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E0BCD">
        <w:rPr>
          <w:rFonts w:ascii="Times New Roman" w:hAnsi="Times New Roman" w:cs="Times New Roman"/>
          <w:sz w:val="24"/>
          <w:szCs w:val="24"/>
        </w:rPr>
        <w:t>Ведение Отчетов о входящих документах, отчетов о выдаваемых специализированным депозитарием согласиях на распоряжение имуществом фонда, отчетов о выдаваемых специализированным депозитарием согласиях на распоряжение имуществом, передаваемым в оплату инвестиционных паев, отчетов об операциях с имуществом фонда, отчетов об операциях с имуществом, передаваемым в оплату инвестиционных паев, отчетов о выявленных специализированным депозитарием при осуществлении контрольных функций нарушениях (несоответствиях) осуществляется с использованием электронной базы данных с возможностью формирования документов на бумажных носителях.</w:t>
      </w:r>
    </w:p>
    <w:p w:rsidR="00835A6B" w:rsidRDefault="00835A6B" w:rsidP="00A11102">
      <w:pPr>
        <w:pStyle w:val="ab"/>
        <w:numPr>
          <w:ilvl w:val="1"/>
          <w:numId w:val="1"/>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835A6B">
        <w:rPr>
          <w:rFonts w:ascii="Times New Roman" w:hAnsi="Times New Roman" w:cs="Times New Roman"/>
          <w:sz w:val="24"/>
          <w:szCs w:val="24"/>
        </w:rPr>
        <w:t>Специализированный депозитарий по требованию УК АИФ, УК ПИФ, УК НПФ, а в случае, если НПФ самостоятельно осуществляет управление пенсионными резервами – по требованию негосударственного пенсионного фонда, предоставляет ей (ему) сведения, необходимые для составления ими отчетности, в том числе справок о стоимости активов АИФ или ПИФ, справок о стоимости чистых активов АИФ или ПИФ, баланса имущества, составляющего ПИФ.</w:t>
      </w:r>
    </w:p>
    <w:p w:rsidR="00C246A3" w:rsidRDefault="00C246A3" w:rsidP="00B21545">
      <w:pPr>
        <w:pStyle w:val="ab"/>
        <w:autoSpaceDE w:val="0"/>
        <w:autoSpaceDN w:val="0"/>
        <w:adjustRightInd w:val="0"/>
        <w:spacing w:after="0"/>
        <w:ind w:left="786"/>
        <w:jc w:val="both"/>
        <w:rPr>
          <w:rFonts w:ascii="Times New Roman" w:hAnsi="Times New Roman" w:cs="Times New Roman"/>
          <w:sz w:val="24"/>
          <w:szCs w:val="24"/>
        </w:rPr>
      </w:pPr>
    </w:p>
    <w:p w:rsidR="00C246A3" w:rsidRDefault="00C246A3"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C246A3">
        <w:rPr>
          <w:rFonts w:ascii="Times New Roman" w:hAnsi="Times New Roman" w:cs="Times New Roman"/>
          <w:b/>
          <w:sz w:val="24"/>
          <w:szCs w:val="24"/>
        </w:rPr>
        <w:t>ПОРЯДОК ДОКУМЕНТООБОРОТА МЕЖДУ СПЕЦИАЛИЗИРОВАННЫМ ДЕПОЗИТАРИЕМ И КЛИЕНТАМИ.</w:t>
      </w:r>
    </w:p>
    <w:p w:rsidR="00C246A3" w:rsidRDefault="00C246A3" w:rsidP="00B21545">
      <w:pPr>
        <w:pStyle w:val="ab"/>
        <w:autoSpaceDE w:val="0"/>
        <w:autoSpaceDN w:val="0"/>
        <w:adjustRightInd w:val="0"/>
        <w:spacing w:after="0"/>
        <w:ind w:left="900"/>
        <w:jc w:val="both"/>
        <w:rPr>
          <w:rFonts w:ascii="Times New Roman" w:hAnsi="Times New Roman" w:cs="Times New Roman"/>
          <w:b/>
          <w:sz w:val="24"/>
          <w:szCs w:val="24"/>
        </w:rPr>
      </w:pPr>
    </w:p>
    <w:p w:rsidR="00142C49" w:rsidRDefault="00142C49"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sidRPr="00142C49">
        <w:rPr>
          <w:rFonts w:ascii="Times New Roman" w:hAnsi="Times New Roman" w:cs="Times New Roman"/>
          <w:b/>
          <w:sz w:val="24"/>
          <w:szCs w:val="24"/>
        </w:rPr>
        <w:t>Общие положения.</w:t>
      </w:r>
    </w:p>
    <w:p w:rsidR="00142C49" w:rsidRPr="00142C49" w:rsidRDefault="00142C49" w:rsidP="00B21545">
      <w:pPr>
        <w:pStyle w:val="ab"/>
        <w:autoSpaceDE w:val="0"/>
        <w:autoSpaceDN w:val="0"/>
        <w:adjustRightInd w:val="0"/>
        <w:spacing w:after="0"/>
        <w:ind w:left="786"/>
        <w:jc w:val="both"/>
        <w:rPr>
          <w:rFonts w:ascii="Times New Roman" w:hAnsi="Times New Roman" w:cs="Times New Roman"/>
          <w:b/>
          <w:sz w:val="24"/>
          <w:szCs w:val="24"/>
        </w:rPr>
      </w:pPr>
    </w:p>
    <w:p w:rsidR="00C246A3" w:rsidRPr="008C5C80" w:rsidRDefault="008C5C80"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2C49" w:rsidRPr="008C5C80">
        <w:rPr>
          <w:rFonts w:ascii="Times New Roman" w:hAnsi="Times New Roman" w:cs="Times New Roman"/>
          <w:sz w:val="24"/>
          <w:szCs w:val="24"/>
        </w:rPr>
        <w:t>5.1.1.</w:t>
      </w:r>
      <w:r w:rsidR="008D2881">
        <w:rPr>
          <w:rFonts w:ascii="Times New Roman" w:hAnsi="Times New Roman" w:cs="Times New Roman"/>
          <w:sz w:val="24"/>
          <w:szCs w:val="24"/>
        </w:rPr>
        <w:t xml:space="preserve"> </w:t>
      </w:r>
      <w:r w:rsidR="00BF02B2" w:rsidRPr="008C5C80">
        <w:rPr>
          <w:rFonts w:ascii="Times New Roman" w:hAnsi="Times New Roman" w:cs="Times New Roman"/>
          <w:sz w:val="24"/>
          <w:szCs w:val="24"/>
        </w:rPr>
        <w:t>Информационное взаимодействие между Специализированным депозитарием, Фондом и Управляющими компаниями осуществляется с использованием электронных документов либо документов на бумажном носителе.</w:t>
      </w:r>
    </w:p>
    <w:p w:rsidR="008C5C80" w:rsidRPr="008C5C80" w:rsidRDefault="00142C49" w:rsidP="00B21545">
      <w:pPr>
        <w:pStyle w:val="1"/>
        <w:numPr>
          <w:ilvl w:val="2"/>
          <w:numId w:val="0"/>
        </w:numPr>
        <w:tabs>
          <w:tab w:val="num" w:pos="0"/>
        </w:tabs>
        <w:spacing w:line="276" w:lineRule="auto"/>
        <w:ind w:firstLine="539"/>
        <w:jc w:val="both"/>
        <w:rPr>
          <w:sz w:val="24"/>
          <w:szCs w:val="24"/>
        </w:rPr>
      </w:pPr>
      <w:r>
        <w:rPr>
          <w:sz w:val="24"/>
          <w:szCs w:val="24"/>
        </w:rPr>
        <w:t xml:space="preserve">5.1.2. </w:t>
      </w:r>
      <w:r w:rsidR="008C5C80" w:rsidRPr="008C5C80">
        <w:rPr>
          <w:sz w:val="24"/>
          <w:szCs w:val="24"/>
        </w:rPr>
        <w:t>Обязанность Управляющей компании или Фонда 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электронного документа по системе электронного документооборота Специализированного депозитария – с момента получения Управляющей компанией или Фондом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8C5C80" w:rsidRPr="008C5C80" w:rsidRDefault="008C5C80" w:rsidP="00B21545">
      <w:pPr>
        <w:numPr>
          <w:ilvl w:val="0"/>
          <w:numId w:val="7"/>
        </w:numPr>
        <w:tabs>
          <w:tab w:val="clear" w:pos="2498"/>
          <w:tab w:val="num" w:pos="0"/>
          <w:tab w:val="left" w:pos="720"/>
          <w:tab w:val="num" w:pos="927"/>
          <w:tab w:val="num" w:pos="1276"/>
        </w:tabs>
        <w:suppressAutoHyphens/>
        <w:spacing w:after="0"/>
        <w:ind w:left="0" w:firstLine="539"/>
        <w:jc w:val="both"/>
        <w:rPr>
          <w:rFonts w:ascii="Times New Roman" w:hAnsi="Times New Roman" w:cs="Times New Roman"/>
          <w:sz w:val="24"/>
          <w:szCs w:val="24"/>
        </w:rPr>
      </w:pPr>
      <w:r w:rsidRPr="008C5C80">
        <w:rPr>
          <w:rFonts w:ascii="Times New Roman" w:hAnsi="Times New Roman" w:cs="Times New Roman"/>
          <w:sz w:val="24"/>
          <w:szCs w:val="24"/>
        </w:rPr>
        <w:t>при передаче документа на бумажном носителе почтовой связью или уполномоченным представителем (курьером) Управляющей компании или Фонда – с момента получения Специализированным депозитарием документа на бумажном носителе.</w:t>
      </w:r>
    </w:p>
    <w:p w:rsidR="00142C49" w:rsidRDefault="008C5C80" w:rsidP="00B21545">
      <w:pPr>
        <w:autoSpaceDE w:val="0"/>
        <w:autoSpaceDN w:val="0"/>
        <w:adjustRightInd w:val="0"/>
        <w:spacing w:after="0"/>
        <w:ind w:firstLine="709"/>
        <w:jc w:val="both"/>
        <w:rPr>
          <w:rFonts w:ascii="Times New Roman" w:hAnsi="Times New Roman" w:cs="Times New Roman"/>
          <w:sz w:val="24"/>
          <w:szCs w:val="24"/>
        </w:rPr>
      </w:pPr>
      <w:r w:rsidRPr="008C5C80">
        <w:rPr>
          <w:rFonts w:ascii="Times New Roman" w:hAnsi="Times New Roman" w:cs="Times New Roman"/>
          <w:sz w:val="24"/>
          <w:szCs w:val="24"/>
        </w:rPr>
        <w:t>В случае аргументированного отказа со стороны Специализированного депозитария от приема документа Управляющей компании или Фонда,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rsidR="00B46B4D" w:rsidRDefault="00B46B4D" w:rsidP="00B21545">
      <w:pPr>
        <w:autoSpaceDE w:val="0"/>
        <w:autoSpaceDN w:val="0"/>
        <w:adjustRightInd w:val="0"/>
        <w:spacing w:after="0"/>
        <w:ind w:firstLine="709"/>
        <w:jc w:val="both"/>
        <w:rPr>
          <w:rFonts w:ascii="Times New Roman" w:hAnsi="Times New Roman" w:cs="Times New Roman"/>
          <w:sz w:val="24"/>
          <w:szCs w:val="24"/>
        </w:rPr>
      </w:pPr>
      <w:r w:rsidRPr="00B46B4D">
        <w:rPr>
          <w:rFonts w:ascii="Times New Roman" w:hAnsi="Times New Roman" w:cs="Times New Roman"/>
          <w:sz w:val="24"/>
          <w:szCs w:val="24"/>
        </w:rPr>
        <w:t xml:space="preserve">Список и особенности предоставления документов </w:t>
      </w:r>
      <w:r>
        <w:rPr>
          <w:rFonts w:ascii="Times New Roman" w:hAnsi="Times New Roman" w:cs="Times New Roman"/>
          <w:sz w:val="24"/>
          <w:szCs w:val="24"/>
        </w:rPr>
        <w:t>Клиентами</w:t>
      </w:r>
      <w:r w:rsidRPr="00B46B4D">
        <w:rPr>
          <w:rFonts w:ascii="Times New Roman" w:hAnsi="Times New Roman" w:cs="Times New Roman"/>
          <w:sz w:val="24"/>
          <w:szCs w:val="24"/>
        </w:rPr>
        <w:t xml:space="preserve"> в Специализированный депозитарий приведены</w:t>
      </w:r>
      <w:r>
        <w:rPr>
          <w:rFonts w:ascii="Times New Roman" w:hAnsi="Times New Roman" w:cs="Times New Roman"/>
          <w:sz w:val="24"/>
          <w:szCs w:val="24"/>
        </w:rPr>
        <w:t xml:space="preserve"> </w:t>
      </w:r>
      <w:r w:rsidRPr="00A310AE">
        <w:rPr>
          <w:rFonts w:ascii="Times New Roman" w:hAnsi="Times New Roman" w:cs="Times New Roman"/>
          <w:sz w:val="24"/>
          <w:szCs w:val="24"/>
        </w:rPr>
        <w:t>в Приложении №</w:t>
      </w:r>
      <w:r w:rsidR="00A310AE" w:rsidRPr="00A310AE">
        <w:rPr>
          <w:rFonts w:ascii="Times New Roman" w:hAnsi="Times New Roman" w:cs="Times New Roman"/>
          <w:sz w:val="24"/>
          <w:szCs w:val="24"/>
        </w:rPr>
        <w:t xml:space="preserve"> 1</w:t>
      </w:r>
      <w:r w:rsidRPr="00A310AE">
        <w:rPr>
          <w:rFonts w:ascii="Times New Roman" w:hAnsi="Times New Roman" w:cs="Times New Roman"/>
          <w:sz w:val="24"/>
          <w:szCs w:val="24"/>
        </w:rPr>
        <w:t xml:space="preserve"> к настоящему Регламенту.</w:t>
      </w:r>
    </w:p>
    <w:p w:rsidR="001D21B2" w:rsidRPr="001D21B2" w:rsidRDefault="001D21B2" w:rsidP="001D21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Pr="001D21B2">
        <w:rPr>
          <w:rFonts w:ascii="Times New Roman" w:hAnsi="Times New Roman" w:cs="Times New Roman"/>
          <w:sz w:val="24"/>
          <w:szCs w:val="24"/>
        </w:rPr>
        <w:t xml:space="preserve">Документы, поступившие в бумажной форме, хранятся в подразделениях в течение установленного срока, после чего передаются в архив в установленном порядке. </w:t>
      </w:r>
    </w:p>
    <w:p w:rsidR="001D21B2" w:rsidRDefault="001D21B2" w:rsidP="00B21545">
      <w:pPr>
        <w:autoSpaceDE w:val="0"/>
        <w:autoSpaceDN w:val="0"/>
        <w:adjustRightInd w:val="0"/>
        <w:spacing w:after="0"/>
        <w:ind w:firstLine="709"/>
        <w:jc w:val="both"/>
        <w:rPr>
          <w:rFonts w:ascii="Times New Roman" w:hAnsi="Times New Roman" w:cs="Times New Roman"/>
          <w:sz w:val="24"/>
          <w:szCs w:val="24"/>
        </w:rPr>
      </w:pPr>
      <w:r w:rsidRPr="001D21B2">
        <w:rPr>
          <w:rFonts w:ascii="Times New Roman" w:hAnsi="Times New Roman" w:cs="Times New Roman"/>
          <w:sz w:val="24"/>
          <w:szCs w:val="24"/>
        </w:rPr>
        <w:t xml:space="preserve">Поступившие электронные документы помещаются на хранение в электронный архив (на магнитные носители). </w:t>
      </w:r>
    </w:p>
    <w:p w:rsidR="004A5A18" w:rsidRPr="00B46B4D" w:rsidRDefault="004A5A18" w:rsidP="00B21545">
      <w:pPr>
        <w:autoSpaceDE w:val="0"/>
        <w:autoSpaceDN w:val="0"/>
        <w:adjustRightInd w:val="0"/>
        <w:spacing w:after="0"/>
        <w:ind w:firstLine="709"/>
        <w:jc w:val="both"/>
        <w:rPr>
          <w:rFonts w:ascii="Times New Roman" w:hAnsi="Times New Roman" w:cs="Times New Roman"/>
          <w:sz w:val="24"/>
          <w:szCs w:val="24"/>
        </w:rPr>
      </w:pPr>
    </w:p>
    <w:p w:rsidR="00142C49" w:rsidRPr="00900BEF"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A5A18" w:rsidRPr="004A5A18">
        <w:rPr>
          <w:rFonts w:ascii="Times New Roman" w:hAnsi="Times New Roman" w:cs="Times New Roman"/>
          <w:b/>
          <w:sz w:val="24"/>
          <w:szCs w:val="24"/>
        </w:rPr>
        <w:t>Обмен электронными документами.</w:t>
      </w:r>
    </w:p>
    <w:p w:rsidR="00900BEF" w:rsidRDefault="00900BEF" w:rsidP="00B21545">
      <w:pPr>
        <w:autoSpaceDE w:val="0"/>
        <w:autoSpaceDN w:val="0"/>
        <w:adjustRightInd w:val="0"/>
        <w:spacing w:after="0"/>
        <w:jc w:val="both"/>
        <w:rPr>
          <w:rFonts w:ascii="Times New Roman" w:hAnsi="Times New Roman" w:cs="Times New Roman"/>
          <w:b/>
          <w:sz w:val="24"/>
          <w:szCs w:val="24"/>
          <w:lang w:val="en-US"/>
        </w:rPr>
      </w:pP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Обмен электронными документами между Специализированным депозитарием, Регистратором, Фондом и Управляющими компаниями осуществляется по системе электронного документооборота Специализированного депозитария в порядке и на условиях, определяемых Соглашением о</w:t>
      </w:r>
      <w:r>
        <w:rPr>
          <w:rFonts w:ascii="Times New Roman" w:hAnsi="Times New Roman" w:cs="Times New Roman"/>
          <w:sz w:val="24"/>
          <w:szCs w:val="24"/>
        </w:rPr>
        <w:t>б электронном документообороте.</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Перечень электронных документов, используемых Специализированным депозитарием, Регистратором, Фондом и Управляющей компанией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Регистратора, Управляющей компании или Фонда.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B36DB">
        <w:rPr>
          <w:rFonts w:ascii="Times New Roman" w:eastAsia="Calibri" w:hAnsi="Times New Roman" w:cs="Times New Roman"/>
        </w:rPr>
        <w:t xml:space="preserve"> </w:t>
      </w:r>
      <w:r w:rsidRPr="006B36DB">
        <w:rPr>
          <w:rFonts w:ascii="Times New Roman" w:eastAsia="Calibri" w:hAnsi="Times New Roman" w:cs="Times New Roman"/>
          <w:sz w:val="24"/>
          <w:szCs w:val="24"/>
        </w:rPr>
        <w:t>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Регистратором, Фондом и/или Управляющей компанией каналам связи, при этом порядок использования электронной подписи и шифрования не изменяется.</w:t>
      </w:r>
    </w:p>
    <w:p w:rsidR="006B36DB" w:rsidRPr="006B36DB" w:rsidRDefault="006B36DB" w:rsidP="00B21545">
      <w:pPr>
        <w:autoSpaceDE w:val="0"/>
        <w:autoSpaceDN w:val="0"/>
        <w:adjustRightInd w:val="0"/>
        <w:spacing w:after="0"/>
        <w:ind w:firstLine="540"/>
        <w:jc w:val="both"/>
        <w:rPr>
          <w:rFonts w:ascii="Times New Roman" w:eastAsia="Calibri" w:hAnsi="Times New Roman" w:cs="Times New Roman"/>
          <w:sz w:val="24"/>
          <w:szCs w:val="24"/>
        </w:rPr>
      </w:pPr>
      <w:r w:rsidRPr="006B36DB">
        <w:rPr>
          <w:rFonts w:ascii="Times New Roman" w:eastAsia="Calibri" w:hAnsi="Times New Roman" w:cs="Times New Roman"/>
          <w:sz w:val="24"/>
          <w:szCs w:val="24"/>
        </w:rPr>
        <w:t xml:space="preserve">Управляющая компания, Регистратор и Фонд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rsidR="006B36DB"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Фондом, Регистратором или Управляющей компанией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r>
        <w:rPr>
          <w:rFonts w:ascii="Times New Roman" w:hAnsi="Times New Roman" w:cs="Times New Roman"/>
          <w:sz w:val="24"/>
          <w:szCs w:val="24"/>
        </w:rPr>
        <w:t xml:space="preserve"> </w:t>
      </w:r>
    </w:p>
    <w:p w:rsidR="00900BEF" w:rsidRDefault="006B36DB" w:rsidP="00B21545">
      <w:pPr>
        <w:autoSpaceDE w:val="0"/>
        <w:autoSpaceDN w:val="0"/>
        <w:adjustRightInd w:val="0"/>
        <w:spacing w:after="0"/>
        <w:ind w:firstLine="540"/>
        <w:jc w:val="both"/>
        <w:rPr>
          <w:rFonts w:ascii="Times New Roman" w:hAnsi="Times New Roman" w:cs="Times New Roman"/>
          <w:sz w:val="24"/>
          <w:szCs w:val="24"/>
        </w:rPr>
      </w:pPr>
      <w:r w:rsidRPr="006B36DB">
        <w:rPr>
          <w:rFonts w:ascii="Times New Roman" w:eastAsia="Calibri" w:hAnsi="Times New Roman" w:cs="Times New Roman"/>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информационно-телекоммуникационной сети «Интернет» по адресу: </w:t>
      </w:r>
      <w:hyperlink r:id="rId9" w:history="1">
        <w:r w:rsidR="008F24A5" w:rsidRPr="006509F5">
          <w:rPr>
            <w:rStyle w:val="a7"/>
            <w:rFonts w:ascii="Times New Roman" w:hAnsi="Times New Roman" w:cs="Times New Roman"/>
            <w:sz w:val="24"/>
            <w:szCs w:val="24"/>
          </w:rPr>
          <w:t>www.companytakt.</w:t>
        </w:r>
        <w:r w:rsidR="008F24A5" w:rsidRPr="006509F5">
          <w:rPr>
            <w:rStyle w:val="a7"/>
            <w:rFonts w:ascii="Times New Roman" w:eastAsia="Calibri" w:hAnsi="Times New Roman" w:cs="Times New Roman"/>
            <w:color w:val="0000FF"/>
            <w:sz w:val="24"/>
            <w:szCs w:val="24"/>
          </w:rPr>
          <w:t>ru</w:t>
        </w:r>
      </w:hyperlink>
      <w:r w:rsidRPr="006B36DB">
        <w:rPr>
          <w:rFonts w:ascii="Times New Roman" w:eastAsia="Calibri" w:hAnsi="Times New Roman" w:cs="Times New Roman"/>
          <w:sz w:val="24"/>
          <w:szCs w:val="24"/>
        </w:rPr>
        <w:t>.</w:t>
      </w:r>
    </w:p>
    <w:p w:rsidR="008F24A5" w:rsidRDefault="008F24A5" w:rsidP="00B21545">
      <w:pPr>
        <w:autoSpaceDE w:val="0"/>
        <w:autoSpaceDN w:val="0"/>
        <w:adjustRightInd w:val="0"/>
        <w:spacing w:after="0"/>
        <w:ind w:firstLine="540"/>
        <w:jc w:val="both"/>
        <w:rPr>
          <w:rFonts w:ascii="Times New Roman" w:hAnsi="Times New Roman" w:cs="Times New Roman"/>
          <w:sz w:val="24"/>
          <w:szCs w:val="24"/>
        </w:rPr>
      </w:pPr>
    </w:p>
    <w:p w:rsidR="008F24A5" w:rsidRPr="008F24A5" w:rsidRDefault="008D2881"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F24A5" w:rsidRPr="008F24A5">
        <w:rPr>
          <w:rFonts w:ascii="Times New Roman" w:hAnsi="Times New Roman" w:cs="Times New Roman"/>
          <w:b/>
          <w:sz w:val="24"/>
          <w:szCs w:val="24"/>
        </w:rPr>
        <w:t>Обмен документами на бумажном носителе.</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Специализированный депозитарий осуществляет прием и выдачу документов на бумажном носителе в течение рабочего дня. </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Специализированным депозитарием Управляющим компаниям или Фонду на бумажном носителе, осуществляется уполномоченному представителю УК или Фонда. При получении документа уполномоченное лицо УК или Фонда ставит на первом листе копии предоставляемого документа отметку о получении, времени и дате получения.</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Передача документов, предоставляемых Управляющими компаниями и Фондом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Копии документов, заверяемые передающей стороной, должны иметь: заверительную надпись (штамп) «Копия верна», должность лица, заверившего копию, личную подпись лица, заверившего копию, расшифровку подписи (инициалы, фамилию), оттиск печати  передающей стороны. Полномочия лица, проставляющего заверительные отметки, должны быть подтверждены соответствующим образом Управляющей компанией или Фондом.</w:t>
      </w:r>
    </w:p>
    <w:p w:rsidR="00EF6BDF" w:rsidRPr="00537923" w:rsidRDefault="00EF6BDF" w:rsidP="00B21545">
      <w:pPr>
        <w:pStyle w:val="21"/>
        <w:numPr>
          <w:ilvl w:val="2"/>
          <w:numId w:val="0"/>
        </w:numPr>
        <w:tabs>
          <w:tab w:val="num" w:pos="0"/>
        </w:tabs>
        <w:spacing w:before="0" w:after="0" w:line="276" w:lineRule="auto"/>
        <w:ind w:firstLine="539"/>
        <w:jc w:val="both"/>
        <w:rPr>
          <w:szCs w:val="24"/>
        </w:rPr>
      </w:pPr>
      <w:r w:rsidRPr="00537923">
        <w:rPr>
          <w:szCs w:val="24"/>
        </w:rPr>
        <w:t xml:space="preserve">В случае если информация, содержащаяся в копиях первичных документов, не позволяет однозначно определить, в отношении какого инвестиционного портфеля УК </w:t>
      </w:r>
      <w:r>
        <w:rPr>
          <w:szCs w:val="24"/>
        </w:rPr>
        <w:t xml:space="preserve">или ПИФ </w:t>
      </w:r>
      <w:r w:rsidRPr="00537923">
        <w:rPr>
          <w:szCs w:val="24"/>
        </w:rPr>
        <w:t>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УК</w:t>
      </w:r>
      <w:r>
        <w:rPr>
          <w:szCs w:val="24"/>
        </w:rPr>
        <w:t xml:space="preserve"> или ПИФ</w:t>
      </w:r>
      <w:r w:rsidRPr="00537923">
        <w:rPr>
          <w:szCs w:val="24"/>
        </w:rPr>
        <w:t>. Указанные пометки должны сопровождаться личной подписью лица, заверившего копию первичного документа.</w:t>
      </w:r>
    </w:p>
    <w:p w:rsidR="008F24A5" w:rsidRDefault="008F24A5" w:rsidP="00B21545">
      <w:pPr>
        <w:autoSpaceDE w:val="0"/>
        <w:autoSpaceDN w:val="0"/>
        <w:adjustRightInd w:val="0"/>
        <w:spacing w:after="0"/>
        <w:ind w:left="426"/>
        <w:jc w:val="both"/>
        <w:rPr>
          <w:rFonts w:ascii="Times New Roman" w:hAnsi="Times New Roman" w:cs="Times New Roman"/>
          <w:sz w:val="24"/>
          <w:szCs w:val="24"/>
        </w:rPr>
      </w:pPr>
    </w:p>
    <w:p w:rsidR="00A025C8" w:rsidRDefault="00A025C8" w:rsidP="00B21545">
      <w:pPr>
        <w:pStyle w:val="ab"/>
        <w:numPr>
          <w:ilvl w:val="0"/>
          <w:numId w:val="1"/>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РИЯ ПО ОСУЩЕСТВЛЕНИЮ КОНТРОЛЯ ЗА НЕГОСУДАРСТВЕННЫМИ ПЕНСИОННЫМИ ФОНДАМИ.</w:t>
      </w:r>
    </w:p>
    <w:p w:rsidR="00A025C8" w:rsidRPr="00A025C8" w:rsidRDefault="00A025C8" w:rsidP="00B21545">
      <w:pPr>
        <w:pStyle w:val="ab"/>
        <w:autoSpaceDE w:val="0"/>
        <w:autoSpaceDN w:val="0"/>
        <w:adjustRightInd w:val="0"/>
        <w:spacing w:after="0"/>
        <w:ind w:left="900"/>
        <w:jc w:val="both"/>
        <w:rPr>
          <w:rFonts w:ascii="Times New Roman" w:hAnsi="Times New Roman" w:cs="Times New Roman"/>
          <w:b/>
          <w:sz w:val="24"/>
          <w:szCs w:val="24"/>
        </w:rPr>
      </w:pPr>
    </w:p>
    <w:p w:rsidR="004A5A18" w:rsidRDefault="00127194" w:rsidP="00B21545">
      <w:pPr>
        <w:pStyle w:val="ab"/>
        <w:numPr>
          <w:ilvl w:val="1"/>
          <w:numId w:val="1"/>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127194" w:rsidRDefault="00127194" w:rsidP="00B21545">
      <w:pPr>
        <w:autoSpaceDE w:val="0"/>
        <w:autoSpaceDN w:val="0"/>
        <w:adjustRightInd w:val="0"/>
        <w:spacing w:after="0"/>
        <w:jc w:val="both"/>
        <w:rPr>
          <w:rFonts w:ascii="Times New Roman" w:hAnsi="Times New Roman" w:cs="Times New Roman"/>
          <w:b/>
          <w:sz w:val="24"/>
          <w:szCs w:val="24"/>
        </w:rPr>
      </w:pPr>
    </w:p>
    <w:p w:rsidR="00127194" w:rsidRPr="00127194" w:rsidRDefault="001A22EE" w:rsidP="001A22EE">
      <w:pPr>
        <w:pStyle w:val="ad"/>
        <w:spacing w:line="276" w:lineRule="auto"/>
        <w:ind w:firstLine="540"/>
        <w:jc w:val="both"/>
        <w:rPr>
          <w:b w:val="0"/>
          <w:caps w:val="0"/>
          <w:sz w:val="24"/>
          <w:szCs w:val="24"/>
        </w:rPr>
      </w:pPr>
      <w:r>
        <w:rPr>
          <w:b w:val="0"/>
          <w:caps w:val="0"/>
          <w:sz w:val="24"/>
          <w:szCs w:val="24"/>
        </w:rPr>
        <w:t xml:space="preserve">6.1.1. </w:t>
      </w:r>
      <w:r w:rsidR="00127194" w:rsidRPr="00127194">
        <w:rPr>
          <w:b w:val="0"/>
          <w:caps w:val="0"/>
          <w:sz w:val="24"/>
          <w:szCs w:val="24"/>
        </w:rPr>
        <w:t>В соответствии с требованиями к осуществлению деятельности специализированных депозитариев НПФ Специализированный депозитарий осуществляет контроль:</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НПФ ограничений на размещение средств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(при размещении пенсионных резервов через управляющую компанию/управляющие компании), ограничений на размещение пенсионных резервов, правил размещения средств пенсионных резервов, требований к составу и структуре пенсионных резервов, установленных законодательством и нормативными правовыми актами Российской Федерации,</w:t>
      </w:r>
      <w:r w:rsidRPr="00127194">
        <w:rPr>
          <w:rFonts w:ascii="Times New Roman" w:hAnsi="Times New Roman" w:cs="Times New Roman"/>
        </w:rPr>
        <w:t xml:space="preserve"> </w:t>
      </w:r>
      <w:r w:rsidRPr="00127194">
        <w:rPr>
          <w:rFonts w:ascii="Times New Roman" w:hAnsi="Times New Roman" w:cs="Times New Roman"/>
          <w:sz w:val="24"/>
          <w:szCs w:val="24"/>
        </w:rPr>
        <w:t>а также договором доверительного управления пенсионными резервами;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соблюдением управляющей компанией НПФ, осуществляющей доверительное управление средствами пенсионных резервов, требований инвестиционной декларации;</w:t>
      </w:r>
    </w:p>
    <w:p w:rsidR="00127194" w:rsidRP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за соответствием объектов инвестирования ограничениям, установленным законодательством и нормативными правовыми актами Российской Федерации, правилами размещения пенсионных резервов НПФ, а также инвестиционной декларацией управляющей компании НПФ;</w:t>
      </w:r>
    </w:p>
    <w:p w:rsidR="00127194" w:rsidRDefault="00127194" w:rsidP="00B21545">
      <w:pPr>
        <w:numPr>
          <w:ilvl w:val="0"/>
          <w:numId w:val="7"/>
        </w:numPr>
        <w:tabs>
          <w:tab w:val="clear" w:pos="2498"/>
          <w:tab w:val="num" w:pos="0"/>
          <w:tab w:val="num" w:pos="927"/>
        </w:tabs>
        <w:suppressAutoHyphens/>
        <w:spacing w:after="0"/>
        <w:ind w:left="0" w:firstLine="540"/>
        <w:jc w:val="both"/>
        <w:rPr>
          <w:rFonts w:ascii="Times New Roman" w:hAnsi="Times New Roman" w:cs="Times New Roman"/>
          <w:sz w:val="24"/>
          <w:szCs w:val="24"/>
        </w:rPr>
      </w:pPr>
      <w:r w:rsidRPr="00127194">
        <w:rPr>
          <w:rFonts w:ascii="Times New Roman" w:hAnsi="Times New Roman" w:cs="Times New Roman"/>
          <w:sz w:val="24"/>
          <w:szCs w:val="24"/>
        </w:rPr>
        <w:t>иные виды контроля в соответствии с законодательством и нормативными правовыми актами Российской Федерации.</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6.1.2. </w:t>
      </w:r>
      <w:r w:rsidRPr="001A22EE">
        <w:rPr>
          <w:rFonts w:ascii="Times New Roman" w:hAnsi="Times New Roman" w:cs="Times New Roman"/>
          <w:sz w:val="24"/>
          <w:szCs w:val="24"/>
        </w:rPr>
        <w:t>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каждый рабочий день.</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r w:rsidRPr="001A22EE">
        <w:rPr>
          <w:rFonts w:ascii="Times New Roman" w:hAnsi="Times New Roman" w:cs="Times New Roman"/>
          <w:sz w:val="24"/>
          <w:szCs w:val="24"/>
        </w:rPr>
        <w:t xml:space="preserve">Если осуществление контроля связано с расчетом показателей, предусмотренных в </w:t>
      </w:r>
      <w:r>
        <w:rPr>
          <w:rFonts w:ascii="Times New Roman" w:hAnsi="Times New Roman" w:cs="Times New Roman"/>
          <w:sz w:val="24"/>
          <w:szCs w:val="24"/>
        </w:rPr>
        <w:t>под</w:t>
      </w:r>
      <w:hyperlink w:anchor="Par2" w:history="1">
        <w:r w:rsidRPr="001A22EE">
          <w:rPr>
            <w:rFonts w:ascii="Times New Roman" w:hAnsi="Times New Roman" w:cs="Times New Roman"/>
            <w:sz w:val="24"/>
            <w:szCs w:val="24"/>
          </w:rPr>
          <w:t xml:space="preserve">пункте </w:t>
        </w:r>
        <w:r>
          <w:rPr>
            <w:rFonts w:ascii="Times New Roman" w:hAnsi="Times New Roman" w:cs="Times New Roman"/>
            <w:sz w:val="24"/>
            <w:szCs w:val="24"/>
          </w:rPr>
          <w:t>6.1.3.</w:t>
        </w:r>
      </w:hyperlink>
      <w:r w:rsidRPr="001A22EE">
        <w:rPr>
          <w:rFonts w:ascii="Times New Roman" w:hAnsi="Times New Roman" w:cs="Times New Roman"/>
          <w:sz w:val="24"/>
          <w:szCs w:val="24"/>
        </w:rPr>
        <w:t xml:space="preserve"> настоящего </w:t>
      </w:r>
      <w:r>
        <w:rPr>
          <w:rFonts w:ascii="Times New Roman" w:hAnsi="Times New Roman" w:cs="Times New Roman"/>
          <w:sz w:val="24"/>
          <w:szCs w:val="24"/>
        </w:rPr>
        <w:t>пункта</w:t>
      </w:r>
      <w:r w:rsidRPr="001A22EE">
        <w:rPr>
          <w:rFonts w:ascii="Times New Roman" w:hAnsi="Times New Roman" w:cs="Times New Roman"/>
          <w:sz w:val="24"/>
          <w:szCs w:val="24"/>
        </w:rPr>
        <w:t>, Специализированный депозитарий осуществля</w:t>
      </w:r>
      <w:r>
        <w:rPr>
          <w:rFonts w:ascii="Times New Roman" w:hAnsi="Times New Roman" w:cs="Times New Roman"/>
          <w:sz w:val="24"/>
          <w:szCs w:val="24"/>
        </w:rPr>
        <w:t>е</w:t>
      </w:r>
      <w:r w:rsidRPr="001A22EE">
        <w:rPr>
          <w:rFonts w:ascii="Times New Roman" w:hAnsi="Times New Roman" w:cs="Times New Roman"/>
          <w:sz w:val="24"/>
          <w:szCs w:val="24"/>
        </w:rPr>
        <w:t>т контроль не позднее двух рабочих дней после дня, по состоянию на который должны осуществляться расчеты таких показателей.</w:t>
      </w:r>
    </w:p>
    <w:p w:rsidR="001A22EE" w:rsidRPr="001A22EE" w:rsidRDefault="001A22EE" w:rsidP="001A22EE">
      <w:pPr>
        <w:autoSpaceDE w:val="0"/>
        <w:autoSpaceDN w:val="0"/>
        <w:adjustRightInd w:val="0"/>
        <w:spacing w:after="0"/>
        <w:ind w:firstLine="567"/>
        <w:jc w:val="both"/>
        <w:rPr>
          <w:rFonts w:ascii="Times New Roman" w:hAnsi="Times New Roman" w:cs="Times New Roman"/>
          <w:sz w:val="24"/>
          <w:szCs w:val="24"/>
        </w:rPr>
      </w:pPr>
      <w:bookmarkStart w:id="0" w:name="Par2"/>
      <w:bookmarkEnd w:id="0"/>
      <w:r>
        <w:rPr>
          <w:rFonts w:ascii="Times New Roman" w:hAnsi="Times New Roman" w:cs="Times New Roman"/>
          <w:sz w:val="24"/>
          <w:szCs w:val="24"/>
        </w:rPr>
        <w:t xml:space="preserve">6.1.3. </w:t>
      </w:r>
      <w:r w:rsidRPr="001A22EE">
        <w:rPr>
          <w:rFonts w:ascii="Times New Roman" w:hAnsi="Times New Roman" w:cs="Times New Roman"/>
          <w:sz w:val="24"/>
          <w:szCs w:val="24"/>
        </w:rPr>
        <w:t>При осуществлении контроля за соблюдением установленного порядка определения стоимости чистых активов акционерного инвестиционного фонда, стоимости чистых активов акционерного инвестиционного фонда в расчете на одну акцию, стоимости чистых активов и расчетной стоимости одного инвестиционного пая паевого инвестиционного фонда, рыночной стоимости активов, в которые размещены средства пенсионных резервов, и совокупной рыночной стоимости пенсионных резервов, Специализированный депозитарий рассчитывает по состоянию на каждый рабочий день значения указанных показателей.</w:t>
      </w:r>
    </w:p>
    <w:p w:rsidR="00DE76B3" w:rsidRDefault="00DE76B3" w:rsidP="00B21545">
      <w:pPr>
        <w:tabs>
          <w:tab w:val="num" w:pos="927"/>
        </w:tabs>
        <w:suppressAutoHyphens/>
        <w:spacing w:after="0"/>
        <w:ind w:left="540"/>
        <w:jc w:val="both"/>
        <w:rPr>
          <w:rFonts w:ascii="Times New Roman" w:hAnsi="Times New Roman" w:cs="Times New Roman"/>
          <w:sz w:val="24"/>
          <w:szCs w:val="24"/>
        </w:rPr>
      </w:pPr>
    </w:p>
    <w:p w:rsidR="00DE76B3" w:rsidRDefault="00DE76B3" w:rsidP="00B21545">
      <w:pPr>
        <w:pStyle w:val="2"/>
        <w:numPr>
          <w:ilvl w:val="1"/>
          <w:numId w:val="1"/>
        </w:numPr>
        <w:spacing w:before="0" w:line="276" w:lineRule="auto"/>
        <w:contextualSpacing/>
        <w:rPr>
          <w:i w:val="0"/>
          <w:sz w:val="24"/>
          <w:szCs w:val="24"/>
        </w:rPr>
      </w:pPr>
      <w:bookmarkStart w:id="1" w:name="_Toc320728317"/>
      <w:r w:rsidRPr="00DE76B3">
        <w:rPr>
          <w:i w:val="0"/>
          <w:sz w:val="24"/>
          <w:szCs w:val="24"/>
        </w:rPr>
        <w:t>Порядок принятия Фонда на обслуживание.</w:t>
      </w:r>
      <w:bookmarkEnd w:id="1"/>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Pr>
          <w:szCs w:val="24"/>
        </w:rPr>
        <w:t>6</w:t>
      </w:r>
      <w:r w:rsidRPr="00DE76B3">
        <w:rPr>
          <w:szCs w:val="24"/>
        </w:rPr>
        <w:t>.2.1. 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.2.2. Регламентные первичные документы содержат информацию, необходимую для подтверждения:</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соответствия субъектов/участников размещения пенсионных резервов требованиям нормативных правовых актов Российской Федерации;</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наличия соответствующих договорных отношений между субъектами и участниками размещения пенсионных резервов;</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правомочности тех или иных действий субъектов (их представителей);</w:t>
      </w:r>
    </w:p>
    <w:p w:rsidR="00DE76B3" w:rsidRPr="00DE76B3" w:rsidRDefault="00DE76B3" w:rsidP="00B21545">
      <w:pPr>
        <w:numPr>
          <w:ilvl w:val="0"/>
          <w:numId w:val="16"/>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размещение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Pr>
          <w:szCs w:val="24"/>
        </w:rPr>
        <w:t>6</w:t>
      </w:r>
      <w:r w:rsidRPr="00DE76B3">
        <w:rPr>
          <w:szCs w:val="24"/>
        </w:rPr>
        <w:t>.2.3. К регламентным первичным документам относятся:</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учредительные документы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лицензии на право осуществления профессиональной деятельности субъектами/участниками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пенсионные правила негосударственного пенсионного фонда;</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учетная политика НПФ;</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банковские карточки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между субъектами и участниками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размещаются пенсионные резервы (расчетные и депозитные счета в кредитных организациях, счета депо в депозитариях и т.д.);</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перечни акционеров, участников, аффилированных лиц субъектов размещения пенсионных резервов;</w:t>
      </w:r>
    </w:p>
    <w:p w:rsidR="00DE76B3" w:rsidRPr="00DE76B3" w:rsidRDefault="00DE76B3" w:rsidP="00B21545">
      <w:pPr>
        <w:numPr>
          <w:ilvl w:val="0"/>
          <w:numId w:val="17"/>
        </w:numPr>
        <w:tabs>
          <w:tab w:val="clear" w:pos="720"/>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содержащие информацию об ограничениях и/или правилах по размещению пенсионных резервов (инвестиционные декларации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.2.4. Регламентные первичные документы предоставляются Специализированному депозитарию по форме и в порядке, установленном Регламентом, единовременно при заключении договоров с НПФ и/или управляющей компанией НПФ, а также при появлении новых регламентных документов или внесении в них изменений.</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.2.5. Операционные первичные документы содержат информацию, необходимую для подтверждения:</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совершения операций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факта участия того или иного субъекта или участника размещения пенсионных резервов в совершении операции со средствами пенсионных резервов;</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ценовых и количественных характеристик сделок, совершаемых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имущественных обязательств субъекта или участника размещения пенсионных резервов в связи с совершением операции со средствами пенсионных резервов или с объектом, в который они размещены;</w:t>
      </w:r>
    </w:p>
    <w:p w:rsidR="00DE76B3" w:rsidRPr="00DE76B3" w:rsidRDefault="00DE76B3" w:rsidP="00B21545">
      <w:pPr>
        <w:numPr>
          <w:ilvl w:val="0"/>
          <w:numId w:val="18"/>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возникновения и/или изменения характеристик имущественных прав на средства пенсионных резервов или на объект, в который они размещены.</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.2.6. К операционным первичным документам относятся:</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средства пенсионных резервов или объектов, в которые они размещены;</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факты совершения, ценовые и количественные характеристики сделок со средствами пенсионных резервов или объектами, в которые они размещены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документы, подтверждающие наличие или изменение имущественных прав на средства пенсионных резервов или объекты, в которые они размещены (выписки с приложением копий платежных поручений и отчеты кредитных организаций с расчетных или депозитных счетов, выписки и отчеты депозитариев, отчеты брокеров о состоянии брокерского счета в отношении денежных средств, выписки органов государственной регистрации прав на недвижимое имущество и т.д.);</w:t>
      </w:r>
    </w:p>
    <w:p w:rsidR="00DE76B3" w:rsidRPr="00DE76B3" w:rsidRDefault="00DE76B3" w:rsidP="00B21545">
      <w:pPr>
        <w:numPr>
          <w:ilvl w:val="0"/>
          <w:numId w:val="19"/>
        </w:numPr>
        <w:tabs>
          <w:tab w:val="clear" w:pos="2498"/>
          <w:tab w:val="num" w:pos="0"/>
          <w:tab w:val="left" w:pos="900"/>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другие документы, подтверждающие ценовые и/или количественные параметры объекта, в который размещены средства пенсионных резервов (рассчитанные в установленном порядке организаторами торговли рыночные цены фондовых инструментов, заключения независимого оценщика и т.д.).</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.2.7. Операционные первичные документы предоставляются Специализированному депозитарию субъектами размещения пенсионных резервов по факту совершения операции (намерения совершить операцию) со средствами пенсионных резервов в порядке, установленном Регламентом и заключенными договорами.</w:t>
      </w:r>
    </w:p>
    <w:p w:rsidR="00DE76B3" w:rsidRPr="00DE76B3" w:rsidRDefault="009B21F3" w:rsidP="00B21545">
      <w:pPr>
        <w:pStyle w:val="31"/>
        <w:numPr>
          <w:ilvl w:val="2"/>
          <w:numId w:val="0"/>
        </w:numPr>
        <w:tabs>
          <w:tab w:val="num" w:pos="0"/>
        </w:tabs>
        <w:spacing w:before="0" w:after="0" w:line="276" w:lineRule="auto"/>
        <w:ind w:firstLine="540"/>
        <w:jc w:val="both"/>
        <w:rPr>
          <w:szCs w:val="24"/>
        </w:rPr>
      </w:pPr>
      <w:r>
        <w:rPr>
          <w:szCs w:val="24"/>
        </w:rPr>
        <w:t>6</w:t>
      </w:r>
      <w:r w:rsidR="00DE76B3" w:rsidRPr="00DE76B3">
        <w:rPr>
          <w:szCs w:val="24"/>
        </w:rPr>
        <w:t>.2.8.</w:t>
      </w:r>
      <w:r>
        <w:rPr>
          <w:szCs w:val="24"/>
        </w:rPr>
        <w:t xml:space="preserve"> </w:t>
      </w:r>
      <w:r w:rsidR="00DE76B3" w:rsidRPr="00DE76B3">
        <w:rPr>
          <w:szCs w:val="24"/>
        </w:rPr>
        <w:t>Отдельные виды операционных первичных документов могут быть получены из других источников информации или сформированы Специализированным депозитарием самостоятельно (например, отчеты депозитария, сведения о рыночных ценах ценных бумаг и т.п.).</w:t>
      </w:r>
    </w:p>
    <w:p w:rsidR="00DE76B3" w:rsidRPr="00DE76B3" w:rsidRDefault="00DE76B3" w:rsidP="00B21545">
      <w:pPr>
        <w:pStyle w:val="ad"/>
        <w:spacing w:line="276" w:lineRule="auto"/>
        <w:ind w:left="540"/>
        <w:jc w:val="both"/>
        <w:rPr>
          <w:b w:val="0"/>
          <w:sz w:val="24"/>
          <w:szCs w:val="24"/>
        </w:rPr>
      </w:pPr>
    </w:p>
    <w:p w:rsidR="009B21F3" w:rsidRPr="009B21F3" w:rsidRDefault="009B21F3" w:rsidP="00B21545">
      <w:pPr>
        <w:pStyle w:val="2"/>
        <w:numPr>
          <w:ilvl w:val="1"/>
          <w:numId w:val="0"/>
        </w:numPr>
        <w:tabs>
          <w:tab w:val="num" w:pos="0"/>
        </w:tabs>
        <w:spacing w:line="276" w:lineRule="auto"/>
        <w:ind w:firstLine="539"/>
        <w:rPr>
          <w:i w:val="0"/>
          <w:sz w:val="24"/>
          <w:szCs w:val="24"/>
        </w:rPr>
      </w:pPr>
      <w:bookmarkStart w:id="2" w:name="_Toc223769782"/>
      <w:bookmarkStart w:id="3" w:name="_Toc320728318"/>
      <w:r w:rsidRPr="009B21F3">
        <w:rPr>
          <w:b w:val="0"/>
          <w:i w:val="0"/>
          <w:sz w:val="24"/>
          <w:szCs w:val="24"/>
        </w:rPr>
        <w:t>6</w:t>
      </w:r>
      <w:r w:rsidR="00DE76B3" w:rsidRPr="009B21F3">
        <w:rPr>
          <w:b w:val="0"/>
          <w:i w:val="0"/>
          <w:sz w:val="24"/>
          <w:szCs w:val="24"/>
        </w:rPr>
        <w:t>.3.</w:t>
      </w:r>
      <w:r w:rsidR="00DE76B3" w:rsidRPr="009B21F3">
        <w:rPr>
          <w:i w:val="0"/>
          <w:sz w:val="24"/>
          <w:szCs w:val="24"/>
        </w:rPr>
        <w:t xml:space="preserve"> Общие принципы, направления и способы осуществления контроля</w:t>
      </w:r>
      <w:bookmarkEnd w:id="2"/>
      <w:bookmarkEnd w:id="3"/>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Специализированный депозитарий осуществляет контроль деятельности субъектов размещения пенсионных резервов по следующим основным направлениям:</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контроль за порядком размещения средств пенсионных резервов;</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состава активов, в которые размещены пенсионные резервы;</w:t>
      </w:r>
    </w:p>
    <w:p w:rsidR="00DE76B3" w:rsidRPr="00DE76B3" w:rsidRDefault="00DE76B3" w:rsidP="00B21545">
      <w:pPr>
        <w:numPr>
          <w:ilvl w:val="0"/>
          <w:numId w:val="7"/>
        </w:numPr>
        <w:tabs>
          <w:tab w:val="clear" w:pos="2498"/>
          <w:tab w:val="num" w:pos="0"/>
          <w:tab w:val="num" w:pos="90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контроль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зависимости от направления контроля и особенностей операций, осуществляемых субъектом размещения пенсионных резервов, Специализированный депозитарий осуществляет предварительный и/или последующий контроль.</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Предварительный контроль осуществляется в отношении распоряжения средствами пенсионных резервов требованиям нормативных правовых актов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Процедура предварительного контроля инициируется управляющей компанией НПФ путем направления в Специализированный депозитарий </w:t>
      </w:r>
      <w:r w:rsidRPr="009D7E51">
        <w:rPr>
          <w:szCs w:val="24"/>
        </w:rPr>
        <w:t>Запроса на выдачу согласия на распоряжение имуществом (Приложения №  1</w:t>
      </w:r>
      <w:r w:rsidR="009D7E51" w:rsidRPr="009D7E51">
        <w:rPr>
          <w:szCs w:val="24"/>
        </w:rPr>
        <w:t>7</w:t>
      </w:r>
      <w:r w:rsidRPr="009D7E51">
        <w:rPr>
          <w:szCs w:val="24"/>
        </w:rPr>
        <w:t xml:space="preserve"> к настоящему Регламенту).</w:t>
      </w:r>
      <w:r w:rsidRPr="00DE76B3">
        <w:rPr>
          <w:szCs w:val="24"/>
        </w:rPr>
        <w:t xml:space="preserve"> </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Для принятия решения о выдаче согласия или отказа в выдаче согласия на </w:t>
      </w:r>
      <w:r w:rsidR="005D21E4">
        <w:rPr>
          <w:szCs w:val="24"/>
        </w:rPr>
        <w:t>распоряжение имуществом</w:t>
      </w:r>
      <w:r w:rsidRPr="00DE76B3">
        <w:rPr>
          <w:szCs w:val="24"/>
        </w:rPr>
        <w:t xml:space="preserve"> Специализированный депозитарий осуществляет проверку предполагаемой операции на соответствие требованиям нормативных правовых актов Российской Федерации, в том числе по следующим параметрам: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объекта, в который размещены (размещаются) пенсионные резервы, требованиям нормативных правовых актов Российской Федерации;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соответствие платежных и иных реквизитов получателя средств пенсионных резервов или объекта, в который они размещены, зарегистрированным в Специализированном депозитарии (реквизиты расчетных и иных счетов в кредитных организациях, счетов депо в депозитариях и т.п.);</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39"/>
        <w:jc w:val="both"/>
        <w:rPr>
          <w:rFonts w:ascii="Times New Roman" w:hAnsi="Times New Roman" w:cs="Times New Roman"/>
          <w:sz w:val="24"/>
          <w:szCs w:val="24"/>
        </w:rPr>
      </w:pPr>
      <w:r w:rsidRPr="00DE76B3">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пенсионных резервов (если это предусмотрено Договором об оказании услуг специализированного депозитария) – и его размера, условиям договоров, инвестиционной декларации и др.</w:t>
      </w:r>
    </w:p>
    <w:p w:rsidR="00DE76B3" w:rsidRDefault="00DE76B3" w:rsidP="00B21545">
      <w:pPr>
        <w:pStyle w:val="31"/>
        <w:tabs>
          <w:tab w:val="num" w:pos="0"/>
        </w:tabs>
        <w:spacing w:before="0" w:after="0" w:line="276" w:lineRule="auto"/>
        <w:ind w:firstLine="539"/>
        <w:jc w:val="both"/>
        <w:rPr>
          <w:szCs w:val="24"/>
        </w:rPr>
      </w:pPr>
      <w:r w:rsidRPr="00DE76B3">
        <w:rPr>
          <w:szCs w:val="24"/>
        </w:rPr>
        <w:t>В случае обнаружения несоответствия хотя бы одного параметра предполагаемой операции Специализированный депозитарий обязан отказать в согласии на осуществление такой операции. В противном случае Специализированный депозитарий обязан выдать согласие на проведение операции.</w:t>
      </w:r>
    </w:p>
    <w:p w:rsidR="001F41BF" w:rsidRPr="00DE76B3"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DE76B3" w:rsidRPr="00DE76B3" w:rsidRDefault="00DE76B3" w:rsidP="00B21545">
      <w:pPr>
        <w:pStyle w:val="31"/>
        <w:tabs>
          <w:tab w:val="num" w:pos="0"/>
        </w:tabs>
        <w:spacing w:before="0" w:after="0" w:line="276" w:lineRule="auto"/>
        <w:ind w:firstLine="539"/>
        <w:jc w:val="both"/>
        <w:rPr>
          <w:szCs w:val="24"/>
        </w:rPr>
      </w:pPr>
      <w:r w:rsidRPr="00DE76B3">
        <w:rPr>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61B60" w:rsidRPr="009D7E51">
        <w:rPr>
          <w:szCs w:val="24"/>
        </w:rPr>
        <w:t>приложении №</w:t>
      </w:r>
      <w:r w:rsidR="009D7E51" w:rsidRPr="009D7E51">
        <w:rPr>
          <w:szCs w:val="24"/>
        </w:rPr>
        <w:t xml:space="preserve"> 1</w:t>
      </w:r>
      <w:r w:rsidR="00861B60" w:rsidRPr="009D7E51">
        <w:rPr>
          <w:szCs w:val="24"/>
        </w:rPr>
        <w:t xml:space="preserve"> настоящего</w:t>
      </w:r>
      <w:r w:rsidRPr="009D7E51">
        <w:rPr>
          <w:szCs w:val="24"/>
        </w:rPr>
        <w:t xml:space="preserve"> Регламента.</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Последующий контроль осуществляется в отношении состава и структуры активов, в которые размещены пенсионные резервы.</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Процедура последующего контроля осуществляется Специализированным депозитарием на основании сравнения состава и структуры пенсионных резервов с действующими ограничениями на их размещение с учетом поступивших за отчетный день первичных операционных документов.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осуществлении операции последующего контроля Специализированный депозитарий проверяет:</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bookmarkStart w:id="4" w:name="_Toc223769783"/>
      <w:r w:rsidRPr="00DE76B3">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допустимость каждого объекта инвестирования для размещения пенсионных резервов;</w:t>
      </w:r>
    </w:p>
    <w:p w:rsidR="00DE76B3" w:rsidRPr="00DE76B3" w:rsidRDefault="00DE76B3" w:rsidP="00B21545">
      <w:pPr>
        <w:numPr>
          <w:ilvl w:val="0"/>
          <w:numId w:val="7"/>
        </w:numPr>
        <w:tabs>
          <w:tab w:val="clear" w:pos="2498"/>
          <w:tab w:val="num" w:pos="720"/>
          <w:tab w:val="num" w:pos="927"/>
        </w:tabs>
        <w:suppressAutoHyphens/>
        <w:spacing w:after="0"/>
        <w:ind w:left="0" w:firstLine="567"/>
        <w:jc w:val="both"/>
        <w:rPr>
          <w:rFonts w:ascii="Times New Roman" w:hAnsi="Times New Roman" w:cs="Times New Roman"/>
          <w:sz w:val="24"/>
          <w:szCs w:val="24"/>
        </w:rPr>
      </w:pPr>
      <w:r w:rsidRPr="00DE76B3">
        <w:rPr>
          <w:rFonts w:ascii="Times New Roman" w:hAnsi="Times New Roman" w:cs="Times New Roman"/>
          <w:sz w:val="24"/>
          <w:szCs w:val="24"/>
        </w:rPr>
        <w:t>соответствие фактических долей стоимости видов активов нормативным значениям, установленным нормативными правовыми актами Российской Федерации и инвестиционной декларацией;</w:t>
      </w:r>
    </w:p>
    <w:p w:rsidR="00DE76B3" w:rsidRPr="00DE76B3" w:rsidRDefault="00DE76B3" w:rsidP="00B21545">
      <w:pPr>
        <w:pStyle w:val="31"/>
        <w:spacing w:before="0" w:after="0" w:line="276" w:lineRule="auto"/>
        <w:ind w:firstLine="567"/>
        <w:jc w:val="both"/>
        <w:rPr>
          <w:szCs w:val="24"/>
        </w:rPr>
      </w:pPr>
      <w:r w:rsidRPr="00DE76B3">
        <w:rPr>
          <w:szCs w:val="24"/>
        </w:rPr>
        <w:t xml:space="preserve">В случае обнаружения в процессе последующего контроля нарушений в составе, структуре активов, несоответствия осуществленной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w:t>
      </w:r>
      <w:r w:rsidRPr="00775FE4">
        <w:rPr>
          <w:szCs w:val="24"/>
        </w:rPr>
        <w:t xml:space="preserve">указанными в ст. </w:t>
      </w:r>
      <w:r w:rsidR="00A84F45" w:rsidRPr="00775FE4">
        <w:rPr>
          <w:szCs w:val="24"/>
        </w:rPr>
        <w:t>6</w:t>
      </w:r>
      <w:r w:rsidRPr="00775FE4">
        <w:rPr>
          <w:szCs w:val="24"/>
        </w:rPr>
        <w:t>.7.</w:t>
      </w:r>
    </w:p>
    <w:p w:rsidR="00DE76B3" w:rsidRPr="00DE76B3" w:rsidRDefault="00DE76B3" w:rsidP="00B21545">
      <w:pPr>
        <w:pStyle w:val="31"/>
        <w:spacing w:before="0" w:after="0" w:line="276" w:lineRule="auto"/>
        <w:ind w:firstLine="567"/>
        <w:jc w:val="both"/>
        <w:rPr>
          <w:szCs w:val="24"/>
        </w:rPr>
      </w:pPr>
      <w:r w:rsidRPr="00DE76B3">
        <w:rPr>
          <w:szCs w:val="24"/>
        </w:rPr>
        <w:t>В случае обнаружения в процессе последующего контроля устранения ранее допущенного нарушения или истечения срока, установленного для устранения ранее допущенного нарушения, Специализированный депозитарий формирует соответствующие уведомления в соответствии с процедурами</w:t>
      </w:r>
      <w:r w:rsidRPr="00775FE4">
        <w:rPr>
          <w:szCs w:val="24"/>
        </w:rPr>
        <w:t xml:space="preserve">, указанными в ст. </w:t>
      </w:r>
      <w:r w:rsidR="00A84F45" w:rsidRPr="00775FE4">
        <w:rPr>
          <w:szCs w:val="24"/>
        </w:rPr>
        <w:t>6</w:t>
      </w:r>
      <w:r w:rsidRPr="00775FE4">
        <w:rPr>
          <w:szCs w:val="24"/>
        </w:rPr>
        <w:t>.7.</w:t>
      </w:r>
    </w:p>
    <w:p w:rsidR="00DE76B3" w:rsidRPr="00DE76B3" w:rsidRDefault="00DE76B3" w:rsidP="00B21545">
      <w:pPr>
        <w:pStyle w:val="2"/>
        <w:numPr>
          <w:ilvl w:val="1"/>
          <w:numId w:val="0"/>
        </w:numPr>
        <w:tabs>
          <w:tab w:val="num" w:pos="0"/>
        </w:tabs>
        <w:spacing w:line="276" w:lineRule="auto"/>
        <w:ind w:firstLine="567"/>
        <w:contextualSpacing/>
        <w:rPr>
          <w:i w:val="0"/>
          <w:sz w:val="24"/>
          <w:szCs w:val="24"/>
        </w:rPr>
      </w:pPr>
    </w:p>
    <w:p w:rsidR="00294170" w:rsidRDefault="00197E88" w:rsidP="00B21545">
      <w:pPr>
        <w:pStyle w:val="2"/>
        <w:numPr>
          <w:ilvl w:val="1"/>
          <w:numId w:val="20"/>
        </w:numPr>
        <w:spacing w:line="276" w:lineRule="auto"/>
        <w:contextualSpacing/>
        <w:rPr>
          <w:i w:val="0"/>
          <w:sz w:val="24"/>
          <w:szCs w:val="24"/>
        </w:rPr>
      </w:pPr>
      <w:bookmarkStart w:id="5" w:name="_Toc320728319"/>
      <w:r>
        <w:rPr>
          <w:i w:val="0"/>
          <w:sz w:val="24"/>
          <w:szCs w:val="24"/>
        </w:rPr>
        <w:t xml:space="preserve"> </w:t>
      </w:r>
      <w:r w:rsidR="00DE76B3" w:rsidRPr="00294170">
        <w:rPr>
          <w:i w:val="0"/>
          <w:sz w:val="24"/>
          <w:szCs w:val="24"/>
        </w:rPr>
        <w:t>Контроль за предоставлением субъектами размещения пенсионных резервов копий первичных документов</w:t>
      </w:r>
      <w:bookmarkEnd w:id="5"/>
      <w:r w:rsidR="00DE76B3" w:rsidRPr="00294170">
        <w:rPr>
          <w:i w:val="0"/>
          <w:sz w:val="24"/>
          <w:szCs w:val="24"/>
        </w:rPr>
        <w:t xml:space="preserve"> </w:t>
      </w:r>
      <w:bookmarkEnd w:id="4"/>
    </w:p>
    <w:p w:rsidR="00DE76B3" w:rsidRPr="00DE76B3" w:rsidRDefault="00DE76B3" w:rsidP="00B21545">
      <w:pPr>
        <w:pStyle w:val="31"/>
        <w:numPr>
          <w:ilvl w:val="2"/>
          <w:numId w:val="0"/>
        </w:numPr>
        <w:tabs>
          <w:tab w:val="num" w:pos="0"/>
        </w:tabs>
        <w:spacing w:before="0" w:after="0" w:line="276" w:lineRule="auto"/>
        <w:ind w:firstLine="539"/>
        <w:contextualSpacing/>
        <w:jc w:val="both"/>
        <w:rPr>
          <w:szCs w:val="24"/>
        </w:rPr>
      </w:pPr>
      <w:r w:rsidRPr="00DE76B3">
        <w:rPr>
          <w:szCs w:val="24"/>
        </w:rPr>
        <w:t>Перечень, порядок и сроки предоставления НПФ и его управляющей компанией (управляющими компаниями) копий первичных документов устанавливается законодательством, нормативными правовыми актами Российской Федерации и настоящим Регламентом.</w:t>
      </w:r>
    </w:p>
    <w:p w:rsidR="00DE76B3" w:rsidRPr="00DE76B3" w:rsidRDefault="00DE76B3" w:rsidP="00B21545">
      <w:pPr>
        <w:pStyle w:val="31"/>
        <w:numPr>
          <w:ilvl w:val="2"/>
          <w:numId w:val="0"/>
        </w:numPr>
        <w:tabs>
          <w:tab w:val="num" w:pos="0"/>
        </w:tabs>
        <w:spacing w:before="0" w:after="0" w:line="276" w:lineRule="auto"/>
        <w:ind w:firstLine="540"/>
        <w:contextualSpacing/>
        <w:jc w:val="both"/>
        <w:rPr>
          <w:szCs w:val="24"/>
        </w:rPr>
      </w:pPr>
      <w:r w:rsidRPr="00DE76B3">
        <w:rPr>
          <w:szCs w:val="24"/>
        </w:rPr>
        <w:t>Контроль за полнотой предоставления копий первичных документов Специализированный депозитарий осуществляет на следующих этапах:</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contextualSpacing/>
        <w:jc w:val="both"/>
        <w:rPr>
          <w:rFonts w:ascii="Times New Roman" w:hAnsi="Times New Roman" w:cs="Times New Roman"/>
          <w:sz w:val="24"/>
          <w:szCs w:val="24"/>
        </w:rPr>
      </w:pPr>
      <w:r w:rsidRPr="00DE76B3">
        <w:rPr>
          <w:rFonts w:ascii="Times New Roman" w:hAnsi="Times New Roman" w:cs="Times New Roman"/>
          <w:sz w:val="24"/>
          <w:szCs w:val="24"/>
        </w:rPr>
        <w:t>при заключении договоров с НПФ и УК НПФ проверяется полнота предоставления минимально необходимого комплекта регламентных первичных документов, установленного Регламентом;</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предварительного контроля операций со средствами пенсионных резервов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осуществлении учетных операций, соответствующих осуществленным со средствами пенсионных резервов операциям в отношении операционных первичных документов проверяется полнота их предоставления;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при проведении сверки и выявлении причин расхождений, обнаруженных в данных учета пенсионных резервов Специализированного депозитария и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6" w:name="_Toc223769784"/>
    </w:p>
    <w:p w:rsidR="00197E88" w:rsidRDefault="00DE76B3" w:rsidP="00B21545">
      <w:pPr>
        <w:pStyle w:val="2"/>
        <w:numPr>
          <w:ilvl w:val="1"/>
          <w:numId w:val="20"/>
        </w:numPr>
        <w:spacing w:line="276" w:lineRule="auto"/>
        <w:rPr>
          <w:i w:val="0"/>
          <w:sz w:val="24"/>
          <w:szCs w:val="24"/>
        </w:rPr>
      </w:pPr>
      <w:bookmarkStart w:id="7" w:name="_Toc320728320"/>
      <w:r w:rsidRPr="00197E88">
        <w:rPr>
          <w:i w:val="0"/>
          <w:sz w:val="24"/>
          <w:szCs w:val="24"/>
        </w:rPr>
        <w:t>Контроль за соблюдением субъектами размещения пенсионных резервов требований законодательства, нормативных правовых актов Российской Федерации и инвестиционной декларации</w:t>
      </w:r>
      <w:bookmarkEnd w:id="6"/>
      <w:bookmarkEnd w:id="7"/>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НПФ требований законодательства и нормативных правовых актов Российской Федерации осуществляется Специализированным депозитарием в отношении состава и структуры пенсионных резервов, размещенных через Управляющую компанию/управляющие компании, а также размещенных НПФ самостоятельно.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управляющими компаниями НПФ инвестиционной декларации осуществляется Специализированным депозитарием в отношении состава и структуры пенсионных резервов, находящихся в доверительном управлении у каждой Управляющей компании, а также в отношении осуществляемых с ними операций.</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НПФ и управляющими компаниями НПФ требований законодательства, нормативных правовых актов Российской Федерации и (если это предусмотрено Договором с НПФ или Договором с УК) инвестиционной декларации осуществляется Специализированным депозитарием путем осуществления следующих процедур:</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предварительного контроля за осуществляемыми операциями;</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осуществленными операциями с активами, в которые размещены пенсионные резервы;</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последующего контроля за составом и структурой пенсионных резервов Фонда.</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8" w:name="_Toc223769785"/>
    </w:p>
    <w:p w:rsidR="00197E88" w:rsidRDefault="00714723" w:rsidP="00B21545">
      <w:pPr>
        <w:pStyle w:val="2"/>
        <w:numPr>
          <w:ilvl w:val="1"/>
          <w:numId w:val="20"/>
        </w:numPr>
        <w:spacing w:line="276" w:lineRule="auto"/>
        <w:rPr>
          <w:i w:val="0"/>
          <w:sz w:val="24"/>
          <w:szCs w:val="24"/>
        </w:rPr>
      </w:pPr>
      <w:bookmarkStart w:id="9" w:name="_Toc320728321"/>
      <w:r>
        <w:rPr>
          <w:i w:val="0"/>
          <w:sz w:val="24"/>
          <w:szCs w:val="24"/>
        </w:rPr>
        <w:t xml:space="preserve"> </w:t>
      </w:r>
      <w:r w:rsidR="00DE76B3" w:rsidRPr="00197E88">
        <w:rPr>
          <w:i w:val="0"/>
          <w:sz w:val="24"/>
          <w:szCs w:val="24"/>
        </w:rPr>
        <w:t>Контроль за соблюдением субъектами размещения пенсионных резервов требований к составу и структуре пенсионных резервов</w:t>
      </w:r>
      <w:bookmarkEnd w:id="8"/>
      <w:bookmarkEnd w:id="9"/>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Контроль за соблюдением требований к составу пенсионных резервов осуществляется Специализированным депозитарием в отношении допустимости приобретения в состав пенсионных резервов того или иного объекта инвестирования:</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предварительного контроля – для всех приобретаемых объектов инвестирования, за исключением сделок, совершаемых на торгах организаторов торговли на рынке ценных бумаг</w:t>
      </w:r>
    </w:p>
    <w:p w:rsidR="00DE76B3" w:rsidRPr="00DE76B3" w:rsidRDefault="00DE76B3" w:rsidP="00B21545">
      <w:pPr>
        <w:numPr>
          <w:ilvl w:val="0"/>
          <w:numId w:val="7"/>
        </w:numPr>
        <w:tabs>
          <w:tab w:val="clear" w:pos="2498"/>
          <w:tab w:val="num" w:pos="0"/>
          <w:tab w:val="num" w:pos="720"/>
          <w:tab w:val="num" w:pos="927"/>
        </w:tabs>
        <w:suppressAutoHyphens/>
        <w:spacing w:after="0"/>
        <w:ind w:left="0" w:firstLine="540"/>
        <w:jc w:val="both"/>
        <w:rPr>
          <w:rFonts w:ascii="Times New Roman" w:hAnsi="Times New Roman" w:cs="Times New Roman"/>
          <w:sz w:val="24"/>
          <w:szCs w:val="24"/>
        </w:rPr>
      </w:pPr>
      <w:r w:rsidRPr="00DE76B3">
        <w:rPr>
          <w:rFonts w:ascii="Times New Roman" w:hAnsi="Times New Roman" w:cs="Times New Roman"/>
          <w:sz w:val="24"/>
          <w:szCs w:val="24"/>
        </w:rPr>
        <w:t>на этапе последующего контроля – для всех приобретенных объектов инвестирования, входящих в состав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Контроль за соблюдением требований к структуре пенсионных резервов осуществляется Специализированным депозитарием путем сравнения расчетов, осуществленных Специализированным депозитарием, с законодательно установленными ограничениями и правилами размещения пенсионных резервов.</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Ежемесячно, в срок, определенный настоящим Регламентом, Специализированный депозитарий, НПФ и его Управляющие компании сверяют данные своего учета. Для этого НПФ и его УК в сроки, определенные в настоящем Регламенте, направляют в адрес Специализированный депозитария Ведомость сверки активов, содержащую сведения о составе и структуре пенсионных резервов по состоянию на последний календарный день месяца. В случае необходимости</w:t>
      </w:r>
      <w:r w:rsidR="00197E88">
        <w:rPr>
          <w:szCs w:val="24"/>
        </w:rPr>
        <w:t>,</w:t>
      </w:r>
      <w:r w:rsidRPr="00DE76B3">
        <w:rPr>
          <w:szCs w:val="24"/>
        </w:rPr>
        <w:t xml:space="preserve"> сверка данных учета НПФ, УК и Специализированный депозитария может производиться по соглашению сторон с иной периодичностью (более часто).</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Специализированный депозитарий сверяет данные, содержащиеся в Ведомости сверки активов, с данными своего учета. По результатам сверки Специализированный депозитарий направляет в адреса НПФ и УК в срок, определенный в настоящем Регламенте, подтверждение соответствия данных учета или протокол расхождения учетных данных по результатам сверки </w:t>
      </w:r>
      <w:r w:rsidRPr="00CA72B3">
        <w:rPr>
          <w:szCs w:val="24"/>
        </w:rPr>
        <w:t>(Приложение № 1</w:t>
      </w:r>
      <w:r w:rsidR="00EB1DCA" w:rsidRPr="00CA72B3">
        <w:rPr>
          <w:szCs w:val="24"/>
        </w:rPr>
        <w:t>8</w:t>
      </w:r>
      <w:r w:rsidRPr="00CA72B3">
        <w:rPr>
          <w:szCs w:val="24"/>
        </w:rPr>
        <w:t xml:space="preserve"> к настоящему Регламенту). В случае расхождения</w:t>
      </w:r>
      <w:r w:rsidR="00197E88" w:rsidRPr="00CA72B3">
        <w:rPr>
          <w:szCs w:val="24"/>
        </w:rPr>
        <w:t>,</w:t>
      </w:r>
      <w:r w:rsidRPr="00CA72B3">
        <w:rPr>
          <w:szCs w:val="24"/>
        </w:rPr>
        <w:t xml:space="preserve"> Специализированный депозитарий, НПФ и</w:t>
      </w:r>
      <w:r w:rsidRPr="00DE76B3">
        <w:rPr>
          <w:szCs w:val="24"/>
        </w:rPr>
        <w:t xml:space="preserve"> его УК предпринимают меры по выявлению причин расхождений и их устранению.</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При возникновении расхождений в результате погрешности округления Специализированный депозитарий приводит свои учетные регистры в соответствие с учетными регистрами НПФ или УК на основании письменного указания НПФ.</w:t>
      </w:r>
    </w:p>
    <w:p w:rsidR="00DE76B3" w:rsidRPr="00DE76B3" w:rsidRDefault="00DE76B3" w:rsidP="00B21545">
      <w:pPr>
        <w:pStyle w:val="2"/>
        <w:numPr>
          <w:ilvl w:val="1"/>
          <w:numId w:val="0"/>
        </w:numPr>
        <w:tabs>
          <w:tab w:val="num" w:pos="0"/>
        </w:tabs>
        <w:spacing w:line="276" w:lineRule="auto"/>
        <w:ind w:firstLine="539"/>
        <w:rPr>
          <w:i w:val="0"/>
          <w:sz w:val="24"/>
          <w:szCs w:val="24"/>
        </w:rPr>
      </w:pPr>
      <w:bookmarkStart w:id="10" w:name="_Toc223769781"/>
    </w:p>
    <w:p w:rsidR="00D15167" w:rsidRDefault="00DE76B3" w:rsidP="00D15167">
      <w:pPr>
        <w:pStyle w:val="2"/>
        <w:numPr>
          <w:ilvl w:val="1"/>
          <w:numId w:val="20"/>
        </w:numPr>
        <w:tabs>
          <w:tab w:val="left" w:pos="851"/>
        </w:tabs>
        <w:spacing w:line="276" w:lineRule="auto"/>
        <w:ind w:left="993" w:hanging="567"/>
        <w:rPr>
          <w:i w:val="0"/>
          <w:sz w:val="24"/>
          <w:szCs w:val="24"/>
        </w:rPr>
      </w:pPr>
      <w:bookmarkStart w:id="11" w:name="_Toc320728322"/>
      <w:r w:rsidRPr="00197E88">
        <w:rPr>
          <w:i w:val="0"/>
          <w:sz w:val="24"/>
          <w:szCs w:val="24"/>
        </w:rPr>
        <w:t>Порядок уведомления о выявленных нарушениях</w:t>
      </w:r>
      <w:bookmarkEnd w:id="10"/>
      <w:bookmarkEnd w:id="11"/>
      <w:r w:rsidR="00197E88">
        <w:rPr>
          <w:i w:val="0"/>
          <w:sz w:val="24"/>
          <w:szCs w:val="24"/>
        </w:rPr>
        <w:t>.</w:t>
      </w:r>
    </w:p>
    <w:p w:rsidR="00DE76B3" w:rsidRPr="00DE76B3" w:rsidRDefault="00DE76B3" w:rsidP="00B21545">
      <w:pPr>
        <w:pStyle w:val="31"/>
        <w:numPr>
          <w:ilvl w:val="2"/>
          <w:numId w:val="0"/>
        </w:numPr>
        <w:tabs>
          <w:tab w:val="num" w:pos="0"/>
        </w:tabs>
        <w:spacing w:before="0" w:after="0" w:line="276" w:lineRule="auto"/>
        <w:ind w:firstLine="539"/>
        <w:jc w:val="both"/>
        <w:rPr>
          <w:szCs w:val="24"/>
        </w:rPr>
      </w:pPr>
      <w:r w:rsidRPr="00DE76B3">
        <w:rPr>
          <w:szCs w:val="24"/>
        </w:rPr>
        <w:t xml:space="preserve">В случае, если в процессе осуществления контрольных функций Специализированным депозитарием выявлены нарушения НПФ или управляющей компанией НПФ требований законодательства и нормативных правовых актов Российской Федерации, инвестиционной декларации, он обязан сформировать уведомление о </w:t>
      </w:r>
      <w:r w:rsidR="00197E88">
        <w:rPr>
          <w:szCs w:val="24"/>
        </w:rPr>
        <w:t>выявлении</w:t>
      </w:r>
      <w:r w:rsidRPr="00DE76B3">
        <w:rPr>
          <w:szCs w:val="24"/>
        </w:rPr>
        <w:t xml:space="preserve"> нарушения</w:t>
      </w:r>
      <w:r w:rsidR="00197E88">
        <w:rPr>
          <w:szCs w:val="24"/>
        </w:rPr>
        <w:t xml:space="preserve"> (несоответствия)</w:t>
      </w:r>
      <w:r w:rsidRPr="00DE76B3">
        <w:rPr>
          <w:szCs w:val="24"/>
        </w:rPr>
        <w:t xml:space="preserve"> </w:t>
      </w:r>
      <w:r w:rsidRPr="00CA72B3">
        <w:rPr>
          <w:szCs w:val="24"/>
        </w:rPr>
        <w:t>(Приложение № 1</w:t>
      </w:r>
      <w:r w:rsidR="00CA72B3" w:rsidRPr="00CA72B3">
        <w:rPr>
          <w:szCs w:val="24"/>
        </w:rPr>
        <w:t>3</w:t>
      </w:r>
      <w:r w:rsidRPr="00CA72B3">
        <w:rPr>
          <w:szCs w:val="24"/>
        </w:rPr>
        <w:t xml:space="preserve"> к настоящему Регламенту).</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Уведомление о выявленном нарушении содержит реквизиты, установленные нормативными правовыми актами Российской Федерации.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В случае выявления нарушения в деятельности НПФ уведомление направляется Специализированным депозитарием в адрес этого НПФ и Банк России в установленные законодательством и нормативными правовыми актами Российской Федерации сроки, а в случае выявления нарушения в деятельности управляющей компании НПФ уведомление также направляется в адрес этой управляющей компании.</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При устранении субъектом размещения пенсионных резервов ранее допущенного нарушения Специализированный депозитарий должен направить уведомление об устранении ранее выявленного </w:t>
      </w:r>
      <w:r w:rsidRPr="00CA72B3">
        <w:rPr>
          <w:szCs w:val="24"/>
        </w:rPr>
        <w:t>нарушения (Приложение № 1</w:t>
      </w:r>
      <w:r w:rsidR="00CA72B3" w:rsidRPr="00CA72B3">
        <w:rPr>
          <w:szCs w:val="24"/>
        </w:rPr>
        <w:t>4</w:t>
      </w:r>
      <w:r w:rsidRPr="00CA72B3">
        <w:rPr>
          <w:szCs w:val="24"/>
        </w:rPr>
        <w:t xml:space="preserve"> к настоящему Регламенту) тем же адресатам, которым направлялось уведомление о выявлении этого нарушения. Уведомление об</w:t>
      </w:r>
      <w:r w:rsidRPr="00DE76B3">
        <w:rPr>
          <w:szCs w:val="24"/>
        </w:rPr>
        <w:t xml:space="preserve"> устранении нарушения направляется в установленный законодательством и нормативными правовыми актами Российской Федерации срок с момента, когда Специализированному депозитарию стало известно об устранении нарушения.</w:t>
      </w:r>
    </w:p>
    <w:p w:rsidR="00DE76B3" w:rsidRPr="00DE76B3" w:rsidRDefault="00DE76B3" w:rsidP="00B21545">
      <w:pPr>
        <w:pStyle w:val="31"/>
        <w:numPr>
          <w:ilvl w:val="2"/>
          <w:numId w:val="0"/>
        </w:numPr>
        <w:tabs>
          <w:tab w:val="num" w:pos="0"/>
        </w:tabs>
        <w:spacing w:before="0" w:after="0" w:line="276" w:lineRule="auto"/>
        <w:ind w:firstLine="540"/>
        <w:jc w:val="both"/>
        <w:rPr>
          <w:szCs w:val="24"/>
        </w:rPr>
      </w:pPr>
      <w:r w:rsidRPr="00DE76B3">
        <w:rPr>
          <w:szCs w:val="24"/>
        </w:rPr>
        <w:t xml:space="preserve">В случае неустранения субъектом размещения пенсионных резервов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CA72B3">
        <w:rPr>
          <w:szCs w:val="24"/>
        </w:rPr>
        <w:t>(Приложение № 1</w:t>
      </w:r>
      <w:r w:rsidR="00CA72B3" w:rsidRPr="00CA72B3">
        <w:rPr>
          <w:szCs w:val="24"/>
        </w:rPr>
        <w:t>5</w:t>
      </w:r>
      <w:r w:rsidRPr="00CA72B3">
        <w:rPr>
          <w:szCs w:val="24"/>
        </w:rPr>
        <w:t xml:space="preserve"> к настоящему</w:t>
      </w:r>
      <w:r w:rsidRPr="00DE76B3">
        <w:rPr>
          <w:szCs w:val="24"/>
        </w:rPr>
        <w:t xml:space="preserve"> Регламенту) тем же адресатам, которым направлялось уведомление о выявлении этого нарушения. Уведомление о неустранении нарушения направляется в установленный законодательством и нормативными правовыми актами Российской Федерации срок.</w:t>
      </w:r>
    </w:p>
    <w:p w:rsidR="001F41BF" w:rsidRPr="00C74151" w:rsidRDefault="001F41BF" w:rsidP="001F41BF">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DE76B3" w:rsidRDefault="00521DD0" w:rsidP="00B21545">
      <w:pPr>
        <w:tabs>
          <w:tab w:val="num" w:pos="927"/>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76B3" w:rsidRPr="00DE76B3">
        <w:rPr>
          <w:rFonts w:ascii="Times New Roman" w:hAnsi="Times New Roman" w:cs="Times New Roman"/>
          <w:sz w:val="24"/>
          <w:szCs w:val="24"/>
        </w:rPr>
        <w:t>Специализированный депозитарий ведет учет сформированных и направленных уведомлений в своих внутренних учетных регистрах (</w:t>
      </w:r>
      <w:r>
        <w:rPr>
          <w:rFonts w:ascii="Times New Roman" w:hAnsi="Times New Roman" w:cs="Times New Roman"/>
          <w:sz w:val="24"/>
          <w:szCs w:val="24"/>
        </w:rPr>
        <w:t>отчетах</w:t>
      </w:r>
      <w:r w:rsidR="00DE76B3" w:rsidRPr="00DE76B3">
        <w:rPr>
          <w:rFonts w:ascii="Times New Roman" w:hAnsi="Times New Roman" w:cs="Times New Roman"/>
          <w:sz w:val="24"/>
          <w:szCs w:val="24"/>
        </w:rPr>
        <w:t xml:space="preserve">), в которых фиксируются нарушения, данные об их устранении или неустранении в установленные сроки и по которым отслеживаются сроки, установленные для устранения каждого вида нарушения </w:t>
      </w:r>
      <w:r w:rsidR="00DE76B3" w:rsidRPr="00CA72B3">
        <w:rPr>
          <w:rFonts w:ascii="Times New Roman" w:hAnsi="Times New Roman" w:cs="Times New Roman"/>
          <w:sz w:val="24"/>
          <w:szCs w:val="24"/>
        </w:rPr>
        <w:t>(Приложение № 1</w:t>
      </w:r>
      <w:r w:rsidR="00CA72B3" w:rsidRPr="00CA72B3">
        <w:rPr>
          <w:rFonts w:ascii="Times New Roman" w:hAnsi="Times New Roman" w:cs="Times New Roman"/>
          <w:sz w:val="24"/>
          <w:szCs w:val="24"/>
        </w:rPr>
        <w:t>2</w:t>
      </w:r>
      <w:r w:rsidR="00DE76B3" w:rsidRPr="00CA72B3">
        <w:rPr>
          <w:rFonts w:ascii="Times New Roman" w:hAnsi="Times New Roman" w:cs="Times New Roman"/>
          <w:sz w:val="24"/>
          <w:szCs w:val="24"/>
        </w:rPr>
        <w:t xml:space="preserve"> к настоящему</w:t>
      </w:r>
      <w:r w:rsidR="00DE76B3" w:rsidRPr="00DE76B3">
        <w:rPr>
          <w:rFonts w:ascii="Times New Roman" w:hAnsi="Times New Roman" w:cs="Times New Roman"/>
          <w:sz w:val="24"/>
          <w:szCs w:val="24"/>
        </w:rPr>
        <w:t xml:space="preserve"> Регламенту).</w:t>
      </w: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C00E9F" w:rsidRDefault="00C00E9F" w:rsidP="00B21545">
      <w:pPr>
        <w:tabs>
          <w:tab w:val="num" w:pos="927"/>
        </w:tabs>
        <w:suppressAutoHyphens/>
        <w:spacing w:after="0"/>
        <w:jc w:val="both"/>
        <w:rPr>
          <w:rFonts w:ascii="Times New Roman" w:hAnsi="Times New Roman" w:cs="Times New Roman"/>
          <w:sz w:val="24"/>
          <w:szCs w:val="24"/>
        </w:rPr>
      </w:pPr>
    </w:p>
    <w:p w:rsidR="00525A5A" w:rsidRDefault="00525A5A" w:rsidP="00B21545">
      <w:pPr>
        <w:tabs>
          <w:tab w:val="num" w:pos="927"/>
        </w:tabs>
        <w:suppressAutoHyphens/>
        <w:spacing w:after="0"/>
        <w:jc w:val="both"/>
        <w:rPr>
          <w:rFonts w:ascii="Times New Roman" w:hAnsi="Times New Roman" w:cs="Times New Roman"/>
          <w:sz w:val="24"/>
          <w:szCs w:val="24"/>
        </w:rPr>
      </w:pPr>
    </w:p>
    <w:p w:rsidR="00525A5A" w:rsidRPr="00525A5A" w:rsidRDefault="00525A5A"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025C8">
        <w:rPr>
          <w:rFonts w:ascii="Times New Roman" w:hAnsi="Times New Roman" w:cs="Times New Roman"/>
          <w:b/>
          <w:sz w:val="24"/>
          <w:szCs w:val="24"/>
        </w:rPr>
        <w:t>ДЕЯТЕЛЬНОСТЬ СПЕЦИАЛИЗИРОВАН</w:t>
      </w:r>
      <w:r>
        <w:rPr>
          <w:rFonts w:ascii="Times New Roman" w:hAnsi="Times New Roman" w:cs="Times New Roman"/>
          <w:b/>
          <w:sz w:val="24"/>
          <w:szCs w:val="24"/>
        </w:rPr>
        <w:t>Н</w:t>
      </w:r>
      <w:r w:rsidRPr="00A025C8">
        <w:rPr>
          <w:rFonts w:ascii="Times New Roman" w:hAnsi="Times New Roman" w:cs="Times New Roman"/>
          <w:b/>
          <w:sz w:val="24"/>
          <w:szCs w:val="24"/>
        </w:rPr>
        <w:t>ОГО ДЕПОЗИТ</w:t>
      </w:r>
      <w:r>
        <w:rPr>
          <w:rFonts w:ascii="Times New Roman" w:hAnsi="Times New Roman" w:cs="Times New Roman"/>
          <w:b/>
          <w:sz w:val="24"/>
          <w:szCs w:val="24"/>
        </w:rPr>
        <w:t>А</w:t>
      </w:r>
      <w:r w:rsidRPr="00A025C8">
        <w:rPr>
          <w:rFonts w:ascii="Times New Roman" w:hAnsi="Times New Roman" w:cs="Times New Roman"/>
          <w:b/>
          <w:sz w:val="24"/>
          <w:szCs w:val="24"/>
        </w:rPr>
        <w:t xml:space="preserve">РИЯ ПО ОСУЩЕСТВЛЕНИЮ КОНТРОЛЯ ЗА </w:t>
      </w:r>
      <w:r w:rsidRPr="00525A5A">
        <w:rPr>
          <w:rFonts w:ascii="Times New Roman" w:hAnsi="Times New Roman" w:cs="Times New Roman"/>
          <w:b/>
          <w:bCs/>
          <w:caps/>
          <w:sz w:val="24"/>
          <w:szCs w:val="24"/>
        </w:rPr>
        <w:t>СОБЛЮДЕНИЕМ АИФ И УПРАВЛЯЮЩИМИ КОМПАНИЯМИ АИФ/ПИФ ТРЕБОВАНИЙ ЗАКОНОДАТЕЛЬСТВА И НОРМАТИВНЫХ ПРАВОВЫХ АКТОВ РОССИЙСКОЙ ФЕДЕРАЦИИ</w:t>
      </w:r>
      <w:r w:rsidRPr="00525A5A">
        <w:rPr>
          <w:rFonts w:ascii="Times New Roman" w:hAnsi="Times New Roman" w:cs="Times New Roman"/>
          <w:b/>
          <w:sz w:val="24"/>
          <w:szCs w:val="24"/>
        </w:rPr>
        <w:t>.</w:t>
      </w:r>
    </w:p>
    <w:p w:rsidR="00127194" w:rsidRPr="00DE76B3" w:rsidRDefault="00127194" w:rsidP="00B21545">
      <w:pPr>
        <w:autoSpaceDE w:val="0"/>
        <w:autoSpaceDN w:val="0"/>
        <w:adjustRightInd w:val="0"/>
        <w:spacing w:after="0"/>
        <w:jc w:val="both"/>
        <w:rPr>
          <w:rFonts w:ascii="Times New Roman" w:hAnsi="Times New Roman" w:cs="Times New Roman"/>
          <w:b/>
          <w:sz w:val="24"/>
          <w:szCs w:val="24"/>
        </w:rPr>
      </w:pPr>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2" w:name="_Toc320728324"/>
      <w:r>
        <w:rPr>
          <w:b w:val="0"/>
          <w:i w:val="0"/>
          <w:sz w:val="24"/>
          <w:szCs w:val="24"/>
        </w:rPr>
        <w:t>7</w:t>
      </w:r>
      <w:r w:rsidR="00AA244D" w:rsidRPr="00C64FD4">
        <w:rPr>
          <w:b w:val="0"/>
          <w:i w:val="0"/>
          <w:sz w:val="24"/>
          <w:szCs w:val="24"/>
        </w:rPr>
        <w:t>.1.</w:t>
      </w:r>
      <w:r w:rsidR="00AA244D" w:rsidRPr="00C64FD4">
        <w:rPr>
          <w:i w:val="0"/>
          <w:sz w:val="24"/>
          <w:szCs w:val="24"/>
        </w:rPr>
        <w:t xml:space="preserve"> Предмет контроля</w:t>
      </w:r>
      <w:bookmarkEnd w:id="1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Предметом контроля, осуществляемым Специализированным депозитарием, являются деятельность АИФ и управляющих компаний АИФ/ПИФ при осуществлении доверительного управления имуществом, составляющим инвестиционные резервы АИФ или активы ПИФ, в частности, Специализированный депозитарий осуществляет контроль:</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состава и структуры активов АИФ или ПИФ требованиям законодательства, нормативных правовых актов Российской Федерации, инвестиционной декларации АИФ и Правилам ДУ;</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установленного порядка определения стоимости чистых активов АИФ или ПИФ и стоимости одного инвестиционного пая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количества выданных инвестиционных паев закрытого ПИФ количеству инвестиционных паев, предусмотренному Правилами ДУ указанным фондом;</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активами АИФ или ПИФ;</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за соблюдением установленных порядка и сроков формирования и прекращения ПИФ; </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установленных порядка и сроков проведения собраний владельцев инвестиционных паев закрытых паевых инвестиционных фондов, в случаях установленных законодательством и нормативными правовыми актами Российской Федерации;</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правильностью определения суммы денежной компенсации, при выплате дохода от доверительного управления имуществом, составляющим этот ПИФ, в случае, если Правилами ДУ этим ПИФ предусмотрена выплата такого дохода;</w:t>
      </w:r>
    </w:p>
    <w:p w:rsidR="00AA244D" w:rsidRPr="00AA244D" w:rsidRDefault="00AA244D" w:rsidP="00B21545">
      <w:pPr>
        <w:numPr>
          <w:ilvl w:val="0"/>
          <w:numId w:val="7"/>
        </w:numPr>
        <w:tabs>
          <w:tab w:val="clear" w:pos="2498"/>
          <w:tab w:val="num" w:pos="54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 соблюдением управляющей компанией иных требований законодательства об инвестиционных фондах и правил доверительного управления паевым инвестиционным фондом.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3" w:name="_Toc223769788"/>
    </w:p>
    <w:p w:rsidR="00AA244D" w:rsidRDefault="00C64FD4" w:rsidP="00B21545">
      <w:pPr>
        <w:pStyle w:val="2"/>
        <w:numPr>
          <w:ilvl w:val="1"/>
          <w:numId w:val="0"/>
        </w:numPr>
        <w:tabs>
          <w:tab w:val="num" w:pos="0"/>
          <w:tab w:val="num" w:pos="900"/>
        </w:tabs>
        <w:spacing w:line="276" w:lineRule="auto"/>
        <w:ind w:firstLine="567"/>
        <w:contextualSpacing/>
        <w:rPr>
          <w:i w:val="0"/>
          <w:sz w:val="24"/>
          <w:szCs w:val="24"/>
        </w:rPr>
      </w:pPr>
      <w:bookmarkStart w:id="14" w:name="_Toc320728325"/>
      <w:r>
        <w:rPr>
          <w:b w:val="0"/>
          <w:i w:val="0"/>
          <w:sz w:val="24"/>
          <w:szCs w:val="24"/>
        </w:rPr>
        <w:t>7</w:t>
      </w:r>
      <w:r w:rsidR="00AA244D" w:rsidRPr="00C64FD4">
        <w:rPr>
          <w:b w:val="0"/>
          <w:i w:val="0"/>
          <w:sz w:val="24"/>
          <w:szCs w:val="24"/>
        </w:rPr>
        <w:t>.2.</w:t>
      </w:r>
      <w:r w:rsidR="00AA244D" w:rsidRPr="00C64FD4">
        <w:rPr>
          <w:i w:val="0"/>
          <w:sz w:val="24"/>
          <w:szCs w:val="24"/>
        </w:rPr>
        <w:t xml:space="preserve"> Первичные документы, на основании которых осуществляется контроль</w:t>
      </w:r>
      <w:bookmarkEnd w:id="13"/>
      <w:bookmarkEnd w:id="1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контрольные функции на основании информации, содержащейся в первичных документах. Первичные документы делятся на регламентные и операционные.</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соответствия субъектов доверительного управления инвестиционными резервами АИФ или активами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наличия соответствующих договорных отношений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правомочности тех или иных действий субъектов и участников (их представителей)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действующих правил и ограничений, установленных в дополнение к нормативным правилам и ограничениям на инвестирование активов АИФ или ПИФ.</w:t>
      </w:r>
    </w:p>
    <w:p w:rsidR="00AA244D" w:rsidRPr="00AA244D" w:rsidRDefault="00AA244D" w:rsidP="00B21545">
      <w:pPr>
        <w:pStyle w:val="31"/>
        <w:numPr>
          <w:ilvl w:val="2"/>
          <w:numId w:val="0"/>
        </w:numPr>
        <w:tabs>
          <w:tab w:val="num" w:pos="720"/>
          <w:tab w:val="num" w:pos="900"/>
        </w:tabs>
        <w:spacing w:before="0" w:after="0" w:line="276" w:lineRule="auto"/>
        <w:ind w:firstLine="567"/>
        <w:contextualSpacing/>
        <w:jc w:val="both"/>
        <w:rPr>
          <w:szCs w:val="24"/>
        </w:rPr>
      </w:pPr>
      <w:r w:rsidRPr="00AA244D">
        <w:rPr>
          <w:szCs w:val="24"/>
        </w:rPr>
        <w:t>К регламентным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учредительные документы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полномочия единоличного исполнительного органа, иных представителей юридического лица;</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банковская карточка АИФ или управляющей компании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учетная политика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инвестиционная декларация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Правила ДУ;</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между субъектами и участниками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уведомления, отчеты, извещения и иные документы, подтверждающие реквизиты места хранения и/или учета объектов, в которые инвестируются активы АИФ или ПИФ (расчетные и депозитные счета в кредитных организациях, счета депо в депозитариях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перечни акционеров, участников, аффилированных лиц субъектов доверительного управления инвестиционными резервами АИФ или активами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анкеты по форме Специализированного депозитария;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другие документы, содержащие информацию об ограничениях и/или правилах при осуществлении деятельности по инвестированию активов АИФ и ПИФ.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Регламентные первичные документы предоставляются Специализированному депозитарию при заключении договоров с управляющей компанией АИФ/ПИФ, а также при внесении в них изменений в порядке, установленном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содержат информацию, необходимую для подтверждения: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совершения операций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ценовых и количественных характеристик сделок, совершаемых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факта участия того или иного субъекта или участника доверительного управления инвестиционными резервами АИФ или активами ПИФ в совершении операции с активами АИФ или ПИФ;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имущественных обязательств субъекта или участника доверительного управления инвестиционными резервами АИФ или активами ПИФ в связи с совершением операции с активами АИФ или ПИФ или с объектом, в который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возникновения и/или изменения характеристик имущественных прав на активы АИФ или ПИФ или на объект, в который они инвестированы.</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 операционным первичным документам относятся: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договоры купли-продажи, депозитного вклада в кредитной организации и прочие соглашения, заключаемые в соответствии с законодательством и нормативными правовыми актами Российской Федерации, из которых следуют возникновение или изменение имущественных прав на активы АИФ или ПИФ или объектов, в которые они инвестированы;</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факты совершения, ценовые и количественные характеристики сделок с активами АИФ или ПИФ или объектами, в которые они инвестированы (отчеты брокеров о совершении сделок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наличие или изменение имущественных прав на активы АИФ или ПИФ или объекты, в которые они инвестированы (выписки с приложением копий платежных поручений и отчеты кредитных организаций с расчетных или депозитных счетов, выписки, отчеты депозитариев, отчеты брокеров о состоянии брокерского счета в отношении денежных средств, документы из органов государственной регистрации прав на недвижимое имущество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документы, подтверждающие ценовые и/или количественные параметры объекта, в который инвестированы активы АИФ или ПИФ (рассчитанные в установленном порядке организаторами торговли рыночные цены фондовых инструментов, заключения независимого оценщика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заявки владельцев инвестиционных паев ПИФ на выдачу, погашение и обмен;</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отчеты реестродержателя.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Операционные первичные документы предоставляются Специализированному депозитарию управляющей компанией АИФ/ПИФ по факту совершения операции (намерения совершить операцию) с активами АИФ или ПИФ в порядке, установленном Регламентом и заключенными договорами.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Отдельные виды операционных первичных документов могут быть получены от других источников информации или сформированы Специализированным депозитарием самостоятельно (например, отчеты депозитария (реестродержателя), сведения о рыночных ценах ценных бумаг и т.п.).</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5" w:name="_Toc223769790"/>
    </w:p>
    <w:p w:rsidR="00AA244D" w:rsidRDefault="004870F5" w:rsidP="00B21545">
      <w:pPr>
        <w:pStyle w:val="2"/>
        <w:numPr>
          <w:ilvl w:val="1"/>
          <w:numId w:val="0"/>
        </w:numPr>
        <w:tabs>
          <w:tab w:val="num" w:pos="0"/>
          <w:tab w:val="num" w:pos="900"/>
        </w:tabs>
        <w:spacing w:line="276" w:lineRule="auto"/>
        <w:ind w:firstLine="567"/>
        <w:contextualSpacing/>
        <w:rPr>
          <w:i w:val="0"/>
          <w:sz w:val="24"/>
          <w:szCs w:val="24"/>
        </w:rPr>
      </w:pPr>
      <w:bookmarkStart w:id="16" w:name="_Toc320728326"/>
      <w:r>
        <w:rPr>
          <w:b w:val="0"/>
          <w:i w:val="0"/>
          <w:sz w:val="24"/>
          <w:szCs w:val="24"/>
        </w:rPr>
        <w:t>7</w:t>
      </w:r>
      <w:r w:rsidR="00AA244D" w:rsidRPr="004870F5">
        <w:rPr>
          <w:b w:val="0"/>
          <w:i w:val="0"/>
          <w:sz w:val="24"/>
          <w:szCs w:val="24"/>
        </w:rPr>
        <w:t>.3.</w:t>
      </w:r>
      <w:r w:rsidR="00AA244D" w:rsidRPr="004870F5">
        <w:rPr>
          <w:i w:val="0"/>
          <w:sz w:val="24"/>
          <w:szCs w:val="24"/>
        </w:rPr>
        <w:t xml:space="preserve"> Общие принципы, направления и способы осуществления контроля</w:t>
      </w:r>
      <w:bookmarkEnd w:id="15"/>
      <w:bookmarkEnd w:id="16"/>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деятельности АИФ и управляющей компании АИФ/ПИФ по следующим основным направлениям: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субъектами доверительного управления требований законодательства, нормативных правовых актов Российской Федерации, устава и инвестиционной декларации АИФ, условий договора между АИФ и УК АИФ, правил доверительного управления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состава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структуры активов АИФ или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установленного порядка определения стоимости чистых активов АИФ или ПИФ и стоимости одного инвестиционного пая ПИФ, правил определения стоимости чистых активов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количества инвестиционных паев ПИФ при их зачислении, погашении и обмене;</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размеров, порядка и сроков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аудитору и оценщику, а также сумм для оплаты расходов, связанных с доверительным управлением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установленных порядка и сроков прекращения ПИФ, за исключением случаев, когда прекращение ПИФ осуществляется в связи с тем, что приостановлено действие лицензии или аннулирована лицензия у Специализированного депозитария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зависимости от направления контроля и особенностей операций, осуществляемых Управляющей компанией, Специализированный депозитарий осуществляет предварительный и/или последующий контроль.</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Процедура предварительного контроля инициируется </w:t>
      </w:r>
      <w:r w:rsidR="004870F5">
        <w:rPr>
          <w:szCs w:val="24"/>
        </w:rPr>
        <w:t>У</w:t>
      </w:r>
      <w:r w:rsidRPr="00AA244D">
        <w:rPr>
          <w:szCs w:val="24"/>
        </w:rPr>
        <w:t xml:space="preserve">правляющей компанией путем направления в Специализированный депозитарий запроса на разрешение совершения операции (операций).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Для принятия решения о выдаче согласия или отказа в выдаче согласия на распоряжение имуществом (совершение сделки/сделок), за исключением сделок, совершаемых на торгах организатора торговли, и списание денежных средств, Специализированный депозитарий осуществляет проверку предполагаемой операции по следующим параметрам: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наличие в Специализированном депозитарии соответствующих договоров между задействованными в операции субъектами и участниками операции (операций);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получателя денежных средств или объекта, в который инвестированы (инвестируются) активы АИФ или ПИФ, требованиям законодательства и нормативных правовых актов Российской Федерации;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платежных и иных реквизитов получателя денежных средств или объекта, в который инвестированы активы АИФ или ПИФ, указанным в договорах, имеющихся в Специализированном депозитарии (реквизиты расчетных и иных счетов в кредитных организациях, счетов депо в депозитариях и т.п.);</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в случае операции по приобретению не на торгах фондовой биржи или иного организатора торговли на рынке ценных бумаг в состав активов АИФ или ПИФ объекта инвестирования – соответствие объекта ограничениям на состав активов, в которые могут быть инвестированы активы АИФ или ПИФ, установленных законодательством, нормативными правовыми актами Российской Федерации, Правилами ДУ 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назначения платежа, а в случае оплаты услуг или иных необходимых расходов за счет средств, входящих в состав активов АИФ или ПИФ и находящихся в доверительном управлении – и его размера, договорам между сторонами расчетов, имеющимся в Специализированном депозитарии, требованиям законодательства и нормативных правовых актов Российской Федерации в отношении ограничений по распоряжению активами АИФ или ПИФ, Правилам ДУ и Инвестиционной декларации.</w:t>
      </w:r>
    </w:p>
    <w:p w:rsidR="00AA244D" w:rsidRPr="00AA244D" w:rsidRDefault="00AA244D" w:rsidP="00B21545">
      <w:pPr>
        <w:pStyle w:val="31"/>
        <w:spacing w:before="0" w:after="0" w:line="276" w:lineRule="auto"/>
        <w:ind w:firstLine="567"/>
        <w:contextualSpacing/>
        <w:jc w:val="both"/>
        <w:rPr>
          <w:szCs w:val="24"/>
        </w:rPr>
      </w:pPr>
      <w:r w:rsidRPr="00AA244D">
        <w:rPr>
          <w:szCs w:val="24"/>
        </w:rPr>
        <w:t>В случае обнаружения несоответствия предполагаемой операции нормативным требованиям Специализированный депозитарий обязан отказать в выдаче согласия на осуществление такой операции. В противном случае Специализированный депозитарий обязан выдать согласие на совершение сделки, исполнить поручение на проведение оплаты.</w:t>
      </w:r>
    </w:p>
    <w:p w:rsidR="001F41BF" w:rsidRPr="001F41BF" w:rsidRDefault="001F41BF" w:rsidP="001F41BF">
      <w:pPr>
        <w:pStyle w:val="31"/>
        <w:spacing w:before="0" w:after="0" w:line="276" w:lineRule="auto"/>
        <w:ind w:firstLine="567"/>
        <w:contextualSpacing/>
        <w:jc w:val="both"/>
        <w:rPr>
          <w:szCs w:val="24"/>
        </w:rPr>
      </w:pPr>
      <w:r w:rsidRPr="001F41BF">
        <w:rPr>
          <w:szCs w:val="24"/>
        </w:rPr>
        <w:t>При осуществлении контроля за распоряжением имуществом клиентов Специализированный депозитарий не дает такому клиенту согласие на распоряжение указанным имуществом, если в результате такого распоряжения денежные средства перечисляются на банковский счет клиента, договор которого с обслуживающей кредитной организацией не содержит условия об обязательном подписании Специализированным депозитарием платежного документа, в соответствии с которым кредитной организации клиентом дается распоряжение о перечислении денежных средств.</w:t>
      </w:r>
      <w:r>
        <w:rPr>
          <w:szCs w:val="24"/>
        </w:rPr>
        <w:t xml:space="preserve"> </w:t>
      </w:r>
      <w:r w:rsidRPr="001F41BF">
        <w:rPr>
          <w:szCs w:val="24"/>
        </w:rPr>
        <w:t xml:space="preserve">Требование настоящего </w:t>
      </w:r>
      <w:r>
        <w:rPr>
          <w:szCs w:val="24"/>
        </w:rPr>
        <w:t>абзаца</w:t>
      </w:r>
      <w:r w:rsidRPr="001F41BF">
        <w:rPr>
          <w:szCs w:val="24"/>
        </w:rPr>
        <w:t xml:space="preserve"> применяется в отношении банковского счета клиента, распоряжение денежными средствами на котором подлежит контролю Специализированным депозитарием в соответствии с законодательством Российской Федерации.</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Согласие на списание денежных средств дается путем подписания Специализированным депозитарием соответствующего распоряжения Управляющей компании. Документом, подтверждающим согласие, является отметка Специализированного депозитария на платежном документе. </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Согласие Специализированного депозитария на совершение сделок с имуществом АИФ, имуществом, составляющим ПИФ, дается путем подписания им соответствующего документа, в виде электронного документа или документа в бумажном виде.</w:t>
      </w:r>
    </w:p>
    <w:p w:rsidR="00AA244D" w:rsidRPr="00AA244D" w:rsidRDefault="00AA244D" w:rsidP="00B21545">
      <w:pPr>
        <w:autoSpaceDE w:val="0"/>
        <w:autoSpaceDN w:val="0"/>
        <w:adjustRightInd w:val="0"/>
        <w:ind w:firstLine="540"/>
        <w:contextualSpacing/>
        <w:jc w:val="both"/>
        <w:rPr>
          <w:rFonts w:ascii="Times New Roman" w:hAnsi="Times New Roman" w:cs="Times New Roman"/>
          <w:sz w:val="24"/>
          <w:szCs w:val="24"/>
        </w:rPr>
      </w:pPr>
      <w:r w:rsidRPr="00AA244D">
        <w:rPr>
          <w:rFonts w:ascii="Times New Roman" w:hAnsi="Times New Roman" w:cs="Times New Roman"/>
          <w:sz w:val="24"/>
          <w:szCs w:val="24"/>
        </w:rPr>
        <w:t>Документ, подтверждающий согласие специализированного депозитария на совершение сделки, за исключением сделок, совершаемых на торгах организатора торговли на рынке ценных бумаг, должен содержать указание на вид сделки, стороны сделки, а также на предмет сделки, срок исполнения обязанностей сторон по сделке и иные ее существенные условия.</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Документ, подтверждающий согласие специализированного депозитария на совершение сделки (сделок) с ценными бумагами на торгах организатора торговли на рынке ценных бумаг, должен содержать указание на вид сделок (договор купли-продажи, фьючерсный контракт, опционный контракт), наименование организатора торговли на рынке ценных бумаг, на торгах которого совершается сделка (сделки).</w:t>
      </w:r>
    </w:p>
    <w:p w:rsidR="008752DC" w:rsidRPr="00406299"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Порядок взаимодействия, сроки проведения Специализированным депозитарием контрольных операций и выдачи согласия или отказа в согласии на проведение операции установлены в </w:t>
      </w:r>
      <w:r w:rsidR="008752DC" w:rsidRPr="00406299">
        <w:rPr>
          <w:rFonts w:ascii="Times New Roman" w:hAnsi="Times New Roman" w:cs="Times New Roman"/>
          <w:sz w:val="24"/>
          <w:szCs w:val="24"/>
        </w:rPr>
        <w:t>приложении №</w:t>
      </w:r>
      <w:r w:rsidR="00406299" w:rsidRPr="00406299">
        <w:rPr>
          <w:rFonts w:ascii="Times New Roman" w:hAnsi="Times New Roman" w:cs="Times New Roman"/>
          <w:sz w:val="24"/>
          <w:szCs w:val="24"/>
        </w:rPr>
        <w:t xml:space="preserve"> 1</w:t>
      </w:r>
      <w:r w:rsidR="008752DC" w:rsidRPr="00406299">
        <w:rPr>
          <w:rFonts w:ascii="Times New Roman" w:hAnsi="Times New Roman" w:cs="Times New Roman"/>
          <w:sz w:val="24"/>
          <w:szCs w:val="24"/>
        </w:rPr>
        <w:t xml:space="preserve"> к настоящему </w:t>
      </w:r>
      <w:r w:rsidRPr="00406299">
        <w:rPr>
          <w:rFonts w:ascii="Times New Roman" w:hAnsi="Times New Roman" w:cs="Times New Roman"/>
          <w:sz w:val="24"/>
          <w:szCs w:val="24"/>
        </w:rPr>
        <w:t>Регламент</w:t>
      </w:r>
      <w:r w:rsidR="008752DC" w:rsidRPr="00406299">
        <w:rPr>
          <w:rFonts w:ascii="Times New Roman" w:hAnsi="Times New Roman" w:cs="Times New Roman"/>
          <w:sz w:val="24"/>
          <w:szCs w:val="24"/>
        </w:rPr>
        <w:t>у</w:t>
      </w:r>
      <w:r w:rsidRPr="00406299">
        <w:rPr>
          <w:rFonts w:ascii="Times New Roman" w:hAnsi="Times New Roman" w:cs="Times New Roman"/>
          <w:sz w:val="24"/>
          <w:szCs w:val="24"/>
        </w:rPr>
        <w:t>.</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406299">
        <w:rPr>
          <w:rFonts w:ascii="Times New Roman" w:hAnsi="Times New Roman" w:cs="Times New Roman"/>
          <w:sz w:val="24"/>
          <w:szCs w:val="24"/>
        </w:rPr>
        <w:t>Последующий контроль осуществляется в отношении</w:t>
      </w:r>
      <w:r w:rsidRPr="008752DC">
        <w:rPr>
          <w:rFonts w:ascii="Times New Roman" w:hAnsi="Times New Roman" w:cs="Times New Roman"/>
          <w:sz w:val="24"/>
          <w:szCs w:val="24"/>
        </w:rPr>
        <w:t xml:space="preserve"> состава и структуры активов.</w:t>
      </w:r>
    </w:p>
    <w:p w:rsidR="008752DC"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Процедура последующего контроля осуществляется Специализированным депозитарием на основании сравнения состава и структуры активов АИФ или ПИФ с действующими ограничениями на их инвестирование с учетом поступивших за отчетный день первичных операционных документов.</w:t>
      </w:r>
    </w:p>
    <w:p w:rsidR="00AA244D" w:rsidRPr="008752DC" w:rsidRDefault="00AA244D" w:rsidP="00B21545">
      <w:pPr>
        <w:autoSpaceDE w:val="0"/>
        <w:autoSpaceDN w:val="0"/>
        <w:adjustRightInd w:val="0"/>
        <w:ind w:firstLine="540"/>
        <w:contextualSpacing/>
        <w:jc w:val="both"/>
        <w:rPr>
          <w:rFonts w:ascii="Times New Roman" w:hAnsi="Times New Roman" w:cs="Times New Roman"/>
          <w:sz w:val="24"/>
          <w:szCs w:val="24"/>
        </w:rPr>
      </w:pPr>
      <w:r w:rsidRPr="008752DC">
        <w:rPr>
          <w:rFonts w:ascii="Times New Roman" w:hAnsi="Times New Roman" w:cs="Times New Roman"/>
          <w:sz w:val="24"/>
          <w:szCs w:val="24"/>
        </w:rPr>
        <w:t>При осуществлении операции последующего контроля Специализированный депозитарий проверяет:</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совершенных за отчетный день операций параметрам, проверяемым при предварительном контроле;</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 xml:space="preserve">допустимость каждого объекта инвестирования для инвестирования активов АИФ или ПИФ; </w:t>
      </w:r>
    </w:p>
    <w:p w:rsidR="00AA244D" w:rsidRPr="008752DC"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8752DC">
        <w:rPr>
          <w:rFonts w:ascii="Times New Roman" w:hAnsi="Times New Roman" w:cs="Times New Roman"/>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правовыми актами Российской Федерации, Правилами ДУ и/или Инвестиционной декларацией;</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определения стоимости чистых активов;</w:t>
      </w:r>
    </w:p>
    <w:p w:rsid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соответствие Правилам ДУ, требованиями законодательства и нормативных правовых актов Российской Федерации величин начисленных вознаграждений субъектов АИФ или ПИФ и инвестиционного дохода по паям.</w:t>
      </w:r>
    </w:p>
    <w:p w:rsidR="006531BE" w:rsidRPr="00AA244D" w:rsidRDefault="006531BE" w:rsidP="006531BE">
      <w:pPr>
        <w:tabs>
          <w:tab w:val="num" w:pos="2498"/>
        </w:tabs>
        <w:suppressAutoHyphens/>
        <w:spacing w:after="0"/>
        <w:contextualSpacing/>
        <w:jc w:val="both"/>
        <w:rPr>
          <w:rFonts w:ascii="Times New Roman" w:hAnsi="Times New Roman" w:cs="Times New Roman"/>
          <w:sz w:val="24"/>
          <w:szCs w:val="24"/>
        </w:rPr>
      </w:pP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7" w:name="_Toc223769791"/>
    </w:p>
    <w:p w:rsidR="009609AE" w:rsidRPr="009609AE" w:rsidRDefault="00AA244D" w:rsidP="00B21545">
      <w:pPr>
        <w:pStyle w:val="2"/>
        <w:numPr>
          <w:ilvl w:val="1"/>
          <w:numId w:val="20"/>
        </w:numPr>
        <w:tabs>
          <w:tab w:val="num" w:pos="900"/>
        </w:tabs>
        <w:spacing w:line="276" w:lineRule="auto"/>
        <w:contextualSpacing/>
        <w:rPr>
          <w:i w:val="0"/>
          <w:sz w:val="24"/>
          <w:szCs w:val="24"/>
        </w:rPr>
      </w:pPr>
      <w:bookmarkStart w:id="18" w:name="_Toc320728327"/>
      <w:r w:rsidRPr="009609AE">
        <w:rPr>
          <w:i w:val="0"/>
          <w:sz w:val="24"/>
          <w:szCs w:val="24"/>
        </w:rPr>
        <w:t>Контроль за предоставлением управляющей компанией АИФ/ПИФ первичных документов (их копий) в отношении имущества, составляющего ПИФ, и имущества, принадлежащего</w:t>
      </w:r>
      <w:r w:rsidRPr="00DF0F59">
        <w:rPr>
          <w:i w:val="0"/>
          <w:sz w:val="24"/>
          <w:szCs w:val="24"/>
        </w:rPr>
        <w:t xml:space="preserve"> АИФ, а также документов, необходимых для учета прав на имущество, составляющее ПИФ, и имущество, принадлежащее АИФ</w:t>
      </w:r>
      <w:bookmarkEnd w:id="17"/>
      <w:bookmarkEnd w:id="18"/>
      <w:r w:rsidR="00DF0F59">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Перечень, порядок и сроки предоставления АИФ и/или управляющей компанией АИФ/ПИФ первичных документов устанавливается Регламентом.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полнотой предоставления первичных документов Специализированный депозитарий осуществляет на следующих этапах:</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заключении договоров с АИФ и/или управляющей компанией АИФ/ПИФ проверяется полнота предоставления необходимого комплекта регламентных первичных документов, установленного Регламентом;</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предварительного контроля операций с активами АИФ или ПИФ проверяется полнота предоставления регламентных первичных документов, имеющих отношение к указанной операции (договоры, уведомления об открытии счетов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осуществлении операций в учете Специализированного депозитария в отношении операционных первичных документов проверяется полнота их предоставления;</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 проведении сверки и выявлении причин расхождений, обнаруженных в данных учета активов Специализированного депозитария и управляющей компании АИФ/ПИФ, а также при выявлении причин расхождений в расчетах стоимости чистых активов АИФ или ПИФ и определении стоимости инвестиционного пая ПИФ, сделанных Управляющей компанией и Специализированным депозитарием.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19" w:name="_Toc223769792"/>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0" w:name="_Toc320728328"/>
      <w:r w:rsidRPr="009609AE">
        <w:rPr>
          <w:b w:val="0"/>
          <w:i w:val="0"/>
          <w:sz w:val="24"/>
          <w:szCs w:val="24"/>
        </w:rPr>
        <w:t>7</w:t>
      </w:r>
      <w:r w:rsidR="00AA244D" w:rsidRPr="009609AE">
        <w:rPr>
          <w:b w:val="0"/>
          <w:i w:val="0"/>
          <w:sz w:val="24"/>
          <w:szCs w:val="24"/>
        </w:rPr>
        <w:t>.5.</w:t>
      </w:r>
      <w:r w:rsidR="00AA244D" w:rsidRPr="009609AE">
        <w:rPr>
          <w:i w:val="0"/>
          <w:sz w:val="24"/>
          <w:szCs w:val="24"/>
        </w:rPr>
        <w:t xml:space="preserve"> Контроль за определением стоимости чистых активов АИФ/ПИФ, расчетной стоимости инвестиционного пая ПИФ и стоимости чистых активов на одну акцию АИФ</w:t>
      </w:r>
      <w:bookmarkEnd w:id="19"/>
      <w:bookmarkEnd w:id="20"/>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определения Управляющей компанией стоимости чистых активов АИФ/ПИФ и расчетной стоимости инвестиционного пая ПИФ осуществляется Специализированным депозитарием с периодичностью, установленной для таких расчетов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Процедура контроля заключается в сравнении расчетных показателей, указанных Управляющей компанией в справке о стоимости чистых активов АИФ/ПИФ и отчете об изменении стоимости чистых активов АИФ/ПИФ с собственными аналогичными расчетами Специализированного депозитария, осуществленными с учетом имеющихся в Специализированном депозитарии первичных документов и в соответствии с Правилами определения стоимости активов УК, Учетной политикой ПИФ/АИФ.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Порядок и сроки предоставления управляющей компанией АИФ/ПИФ справок о стоимости чистых активов и отчетов об изменении стоимости чистых активов устанавливаются Регламентом.</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1" w:name="_Toc223769793"/>
    </w:p>
    <w:p w:rsidR="00AA244D" w:rsidRPr="009609AE" w:rsidRDefault="009609AE" w:rsidP="00B21545">
      <w:pPr>
        <w:pStyle w:val="2"/>
        <w:numPr>
          <w:ilvl w:val="1"/>
          <w:numId w:val="0"/>
        </w:numPr>
        <w:tabs>
          <w:tab w:val="num" w:pos="0"/>
          <w:tab w:val="num" w:pos="900"/>
        </w:tabs>
        <w:spacing w:line="276" w:lineRule="auto"/>
        <w:ind w:firstLine="567"/>
        <w:contextualSpacing/>
        <w:rPr>
          <w:i w:val="0"/>
          <w:sz w:val="24"/>
          <w:szCs w:val="24"/>
        </w:rPr>
      </w:pPr>
      <w:bookmarkStart w:id="22" w:name="_Toc320728329"/>
      <w:r w:rsidRPr="009609AE">
        <w:rPr>
          <w:b w:val="0"/>
          <w:i w:val="0"/>
          <w:sz w:val="24"/>
          <w:szCs w:val="24"/>
        </w:rPr>
        <w:t>7</w:t>
      </w:r>
      <w:r w:rsidR="00AA244D" w:rsidRPr="009609AE">
        <w:rPr>
          <w:b w:val="0"/>
          <w:i w:val="0"/>
          <w:sz w:val="24"/>
          <w:szCs w:val="24"/>
        </w:rPr>
        <w:t>.6.</w:t>
      </w:r>
      <w:r w:rsidR="00AA244D" w:rsidRPr="009609AE">
        <w:rPr>
          <w:i w:val="0"/>
          <w:sz w:val="24"/>
          <w:szCs w:val="24"/>
        </w:rPr>
        <w:t xml:space="preserve"> Контроль за соблюдением требований к составу и структуре активов АИФ/ПИФ</w:t>
      </w:r>
      <w:bookmarkEnd w:id="21"/>
      <w:bookmarkEnd w:id="22"/>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составу активов АИФ/ПИФ осуществляется Специализированным депозитарием в отношении допустимости приобретения в состав активов того или иного объекта инвестирования: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внебиржевых сделок – на этапе предварительного контроля;</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для всех объектов, входящих в состав активов АИФ/ПИФ на конец отчетного дня – на этапе последующего контроля.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требований к структуре активов и правильностью определения стоимости чистых активов АИФ/ПИФ осуществляется Специализированным депозитарием путем периодической сверки расчетов, осуществленных Управляющей компанией и представленными в справке о стоимости чистых активов, с собственными расчетами Специализированного депозитария и сравнением результатов с ограничениями, установленными законодательством и нормативными правовыми актами Российской Федерации, Правилами ДУ и/или Инвестиционной декларацией. Периодичность сверки определяется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каких-либо расхождений или несоответствий по сверке Специализированный депозитарий незамедлительно информирует об этом Управляющую компанию, после чего Специализированный депозитарий и Управляющая компания предпринимают меры по выявлению причин расхождений и их устранению.</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3" w:name="_Toc223769794"/>
    </w:p>
    <w:p w:rsidR="00AA244D" w:rsidRPr="00570936" w:rsidRDefault="00570936" w:rsidP="00B21545">
      <w:pPr>
        <w:pStyle w:val="2"/>
        <w:numPr>
          <w:ilvl w:val="1"/>
          <w:numId w:val="0"/>
        </w:numPr>
        <w:tabs>
          <w:tab w:val="num" w:pos="0"/>
          <w:tab w:val="num" w:pos="900"/>
        </w:tabs>
        <w:spacing w:line="276" w:lineRule="auto"/>
        <w:ind w:firstLine="567"/>
        <w:contextualSpacing/>
        <w:rPr>
          <w:i w:val="0"/>
          <w:sz w:val="24"/>
          <w:szCs w:val="24"/>
        </w:rPr>
      </w:pPr>
      <w:bookmarkStart w:id="24" w:name="_Toc320728330"/>
      <w:r w:rsidRPr="00570936">
        <w:rPr>
          <w:b w:val="0"/>
          <w:i w:val="0"/>
          <w:sz w:val="24"/>
          <w:szCs w:val="24"/>
        </w:rPr>
        <w:t>7</w:t>
      </w:r>
      <w:r w:rsidR="00AA244D" w:rsidRPr="00570936">
        <w:rPr>
          <w:b w:val="0"/>
          <w:i w:val="0"/>
          <w:sz w:val="24"/>
          <w:szCs w:val="24"/>
        </w:rPr>
        <w:t>.7.</w:t>
      </w:r>
      <w:r w:rsidR="00AA244D" w:rsidRPr="00570936">
        <w:rPr>
          <w:i w:val="0"/>
          <w:sz w:val="24"/>
          <w:szCs w:val="24"/>
        </w:rPr>
        <w:t xml:space="preserve"> Контроль за соблюдением управляющей компанией ПИФ правил формирования ПИФ</w:t>
      </w:r>
      <w:bookmarkEnd w:id="23"/>
      <w:bookmarkEnd w:id="24"/>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Управляющей компанией установленных порядка и срока формирования ПИФ в соответствии с требованиями законодательства, нормативных правовых актов Российской Федерации и Правил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средств в оплату инвестиционных паёв ПИФ осуществляется путём их зачисления на транзитный банковский счет, открытый для формирования этого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документарных ценных бумаг в оплату инвестиционных паев ПИФ осуществляется по акту приема-передачи указанных ценных бумаг, подписываемому лицом, передающим ценные бумаги в оплату инвестиционных паев, Управляющей компанией и Специализированным депозитарием. Датой передачи документарных ценных бумаг является дата их фактической передачи, указанная в акте приема-передачи таких ценных бумаг.</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 Порядок открытия транзитного счета депо, а также осуществления операций по указанному счету определен в Условиях.</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денежных требований по обеспеченным ипотекой обязательствам из кредитных договоров в оплату инвестиционных паев фонда осуществляется путем совершения сделки уступки денежных требований, предусматривающей возникновение прав и обязанностей по сделке об уступке при включении указанных денежных требований в состав ПИФ. Датой передачи денежных требований по обеспеченным ипотекой обязательствам из кредитных договоров является дата заключения договора об уступке указанных требований.</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долей в уставном капитале обществ с ограниченной ответственностью в оплату инвестиционных паев Фонда осуществляется путем их уступки. Датой передачи долей в уставном капитале является дата заключения договора об уступке указанных долей. Управляющая компания уведомляет общество с ограниченной ответственностью об уступке долей, переданных в оплату инвестиционных паев ПИФ, в день включения долей в уставном капитале общества с ограниченной ответственностью в состав этого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Передача недвижимого имущества в оплату инвестиционных паев ПИФ осуществляется по передаточному акту, подписываемому лицом, передающим недвижимое имущество в оплату инвестиционных паев, Управляющей компанией, и Специализированным депозитарием.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Передача недвижимого имущества в оплату инвестиционных паев ПИФ осуществляется при условии государственной регистрации права на недвижимое имущество в соответствии с требованиями законодательства Российской Федерации. </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Управляющая компания обязана получить согласие Специализированного депозитария на включение имущества, переданного в оплату инвестиционных паев, в состав ПИФ. Имущество, переданное в оплату инвестиционных паев, включается в состав ПИФ при его формировании только при соблюдении следующих условий: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имущество, переданное в оплату инвестиционных паев согласно указанным заявкам, поступило Управляющей компании (в том числе, на транзитный счет/ транзитный счет депо), и получено согласие Специализированного депозитария на включение такого имущества в состав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стоимость имущества, переданного в оплату инвестиционных паев, достигла размера, необходимого для завершения (окончания) формирования паевого инвестиционного фонда.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дает Управляющей компании согласие на распоряжение денежными средствами (ценными бумагами), находящимися на транзитном счете (транзитном счете депо), если такое распоряжение не противоречит действующему законодательству, нормативным правовым актам Российской Федерации и Правилам ДУ.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Для получения согласия Специализированного депозитария Управляющая компания формирует Запрос специализированному депозитарию на получение согласия на включение имущества, переданного в оплату инвестиционных паёв, в состав ПИФ </w:t>
      </w:r>
      <w:r w:rsidRPr="008C1B1B">
        <w:rPr>
          <w:szCs w:val="24"/>
        </w:rPr>
        <w:t>(</w:t>
      </w:r>
      <w:r w:rsidR="008C1B1B" w:rsidRPr="008C1B1B">
        <w:rPr>
          <w:szCs w:val="24"/>
        </w:rPr>
        <w:t>Приложение №16</w:t>
      </w:r>
      <w:r w:rsidRPr="008C1B1B">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Заблаговременно или одновременно с Запросом на выдачу согласия на включение имущества, переданного в оплату инвестиционных паев, в состав ПИФ, Управляющая компания направляет в Специализированный депозитарий документы, содержащие исчерпывающую информацию о неденежном имуществе, принятом в оплату инвестиционных паёв и иные документы, необходимые для контроля за соблюдением действующего законодательства в части проведения процедуры формирования ПИФ.</w:t>
      </w:r>
    </w:p>
    <w:p w:rsidR="00AA244D" w:rsidRPr="00AA244D" w:rsidRDefault="00AA244D" w:rsidP="00B21545">
      <w:pPr>
        <w:pStyle w:val="31"/>
        <w:tabs>
          <w:tab w:val="num" w:pos="0"/>
        </w:tabs>
        <w:spacing w:before="0" w:after="0" w:line="276" w:lineRule="auto"/>
        <w:ind w:firstLine="539"/>
        <w:contextualSpacing/>
        <w:jc w:val="both"/>
        <w:rPr>
          <w:szCs w:val="24"/>
        </w:rPr>
      </w:pPr>
      <w:bookmarkStart w:id="25" w:name="sub_44"/>
      <w:r w:rsidRPr="00AA244D">
        <w:rPr>
          <w:szCs w:val="24"/>
        </w:rPr>
        <w:t xml:space="preserve"> Согласие на распоряжение денежными средствами, принадлежащими АИФ (ПИФ), дается путем проставления соответствующей отметки Специализированным депозитарием на платежном документе (платежный документ предоставляется в электронном виде или на бумажном носителе), в соответствии с которым кредитной организации Управляющей компанией дается распоряжение о перечислении денежных средств.</w:t>
      </w:r>
    </w:p>
    <w:bookmarkEnd w:id="25"/>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распоряжение иным имуществом АИФ (ПИФ) (за исключением случаев распоряжения ценными бумагами в целях исполнения сделок, совершенных через организаторов торгов)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8C1B1B">
        <w:rPr>
          <w:szCs w:val="24"/>
        </w:rPr>
        <w:t>(Приложение №1</w:t>
      </w:r>
      <w:r w:rsidR="008C1B1B" w:rsidRPr="008C1B1B">
        <w:rPr>
          <w:szCs w:val="24"/>
        </w:rPr>
        <w:t>7</w:t>
      </w:r>
      <w:r w:rsidRPr="008C1B1B">
        <w:rPr>
          <w:szCs w:val="24"/>
        </w:rPr>
        <w:t xml:space="preserve"> к настоящему Регламенту).</w:t>
      </w:r>
    </w:p>
    <w:p w:rsidR="00AA244D" w:rsidRPr="00AA244D" w:rsidRDefault="00AA244D" w:rsidP="00B21545">
      <w:pPr>
        <w:pStyle w:val="31"/>
        <w:tabs>
          <w:tab w:val="num" w:pos="0"/>
        </w:tabs>
        <w:spacing w:before="0" w:after="0" w:line="276" w:lineRule="auto"/>
        <w:ind w:firstLine="539"/>
        <w:contextualSpacing/>
        <w:jc w:val="both"/>
        <w:rPr>
          <w:szCs w:val="24"/>
        </w:rPr>
      </w:pPr>
      <w:r w:rsidRPr="00AA244D">
        <w:rPr>
          <w:szCs w:val="24"/>
        </w:rPr>
        <w:t xml:space="preserve">Согласие на совершение сделок с ценными бумагами, принадлежащими АИФ (ПИФ), на торгах организаторов торговли на рынке ценных бумаг, дается путем подписания Специализированным депозитарием Запроса на выдачу согласия на распоряжение имуществом (запрос предоставляется в электронном виде или на бумажном носителе) </w:t>
      </w:r>
      <w:r w:rsidRPr="0006266E">
        <w:rPr>
          <w:szCs w:val="24"/>
        </w:rPr>
        <w:t>(Приложение №1</w:t>
      </w:r>
      <w:r w:rsidR="00500FB7" w:rsidRPr="0006266E">
        <w:rPr>
          <w:szCs w:val="24"/>
        </w:rPr>
        <w:t>8</w:t>
      </w:r>
      <w:r w:rsidRPr="0006266E">
        <w:rPr>
          <w:szCs w:val="24"/>
        </w:rPr>
        <w:t xml:space="preserve"> к настоящему Регламенту).</w:t>
      </w:r>
    </w:p>
    <w:p w:rsidR="00C57EC1" w:rsidRDefault="00AA244D" w:rsidP="00C57EC1">
      <w:pPr>
        <w:autoSpaceDE w:val="0"/>
        <w:autoSpaceDN w:val="0"/>
        <w:adjustRightInd w:val="0"/>
        <w:ind w:firstLine="540"/>
        <w:contextualSpacing/>
        <w:jc w:val="both"/>
        <w:rPr>
          <w:rFonts w:ascii="Times New Roman" w:hAnsi="Times New Roman" w:cs="Times New Roman"/>
          <w:sz w:val="24"/>
          <w:szCs w:val="24"/>
        </w:rPr>
      </w:pPr>
      <w:bookmarkStart w:id="26" w:name="sub_432"/>
      <w:bookmarkStart w:id="27" w:name="sub_433"/>
      <w:r w:rsidRPr="00AA244D">
        <w:rPr>
          <w:rFonts w:ascii="Times New Roman" w:hAnsi="Times New Roman" w:cs="Times New Roman"/>
          <w:sz w:val="24"/>
          <w:szCs w:val="24"/>
        </w:rPr>
        <w:t>Специализированный депозитарий дает Управляющей компании согласие на распоряжение активами АИФ (ПИФ) или денежными средствами (ценными бумагами), находящимися на транзитном счете (транзитном счете депо), если такое распоряжение не противоречит законодательству Российской Федерации, нормативным правовым актам  ФСФР России, нормативным актам Банка России, инвестиционной декларации АИФ, договору АИФ с Управляющей компанией и Правилам доверительного управления ПИФ. Указанное согласие на распоряжение денежными средствами дается путем подписания Специализированным депозитарием платежного документа, в соответствии с которым кредитной организации управляющей компанией дается распоряжение о перечислении денежных средств.</w:t>
      </w:r>
      <w:bookmarkEnd w:id="26"/>
      <w:bookmarkEnd w:id="27"/>
    </w:p>
    <w:p w:rsidR="00C57EC1"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Согласование производится не позднее окончания  рабочего дня, следующего за днем предоставления полного комплекта документов в отношении имущества, принятого в оплату инвестиционных паёв с целью внесения в состав имущества ПИФ, путем формирования Ответа на запрос специализированному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p w:rsidR="00AA244D" w:rsidRPr="00C57EC1" w:rsidRDefault="00AA244D" w:rsidP="00C57EC1">
      <w:pPr>
        <w:autoSpaceDE w:val="0"/>
        <w:autoSpaceDN w:val="0"/>
        <w:adjustRightInd w:val="0"/>
        <w:ind w:firstLine="540"/>
        <w:contextualSpacing/>
        <w:jc w:val="both"/>
        <w:rPr>
          <w:rFonts w:ascii="Times New Roman" w:hAnsi="Times New Roman" w:cs="Times New Roman"/>
          <w:sz w:val="24"/>
          <w:szCs w:val="24"/>
        </w:rPr>
      </w:pPr>
      <w:r w:rsidRPr="00C57EC1">
        <w:rPr>
          <w:rFonts w:ascii="Times New Roman" w:hAnsi="Times New Roman" w:cs="Times New Roman"/>
          <w:sz w:val="24"/>
          <w:szCs w:val="24"/>
        </w:rPr>
        <w:t>Управляющая компания обязана получить согласие Специализированного депозитария на возврат имущества лицам, передавшим его в оплату инвестиционных паев, в случаях, предусмотренных нормативными правовыми актами Российской Федерации.</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28" w:name="_Toc223769795"/>
    </w:p>
    <w:p w:rsidR="00AA244D" w:rsidRDefault="00122E45" w:rsidP="00B21545">
      <w:pPr>
        <w:pStyle w:val="2"/>
        <w:numPr>
          <w:ilvl w:val="1"/>
          <w:numId w:val="0"/>
        </w:numPr>
        <w:tabs>
          <w:tab w:val="num" w:pos="0"/>
          <w:tab w:val="num" w:pos="900"/>
        </w:tabs>
        <w:spacing w:line="276" w:lineRule="auto"/>
        <w:ind w:firstLine="567"/>
        <w:contextualSpacing/>
        <w:rPr>
          <w:i w:val="0"/>
          <w:sz w:val="24"/>
          <w:szCs w:val="24"/>
        </w:rPr>
      </w:pPr>
      <w:bookmarkStart w:id="29" w:name="_Toc320728331"/>
      <w:r w:rsidRPr="00122E45">
        <w:rPr>
          <w:b w:val="0"/>
          <w:i w:val="0"/>
          <w:sz w:val="24"/>
          <w:szCs w:val="24"/>
        </w:rPr>
        <w:t>7</w:t>
      </w:r>
      <w:r w:rsidR="00AA244D" w:rsidRPr="00122E45">
        <w:rPr>
          <w:b w:val="0"/>
          <w:i w:val="0"/>
          <w:sz w:val="24"/>
          <w:szCs w:val="24"/>
        </w:rPr>
        <w:t>.8.</w:t>
      </w:r>
      <w:r w:rsidR="00AA244D" w:rsidRPr="00122E45">
        <w:rPr>
          <w:i w:val="0"/>
          <w:sz w:val="24"/>
          <w:szCs w:val="24"/>
        </w:rPr>
        <w:t xml:space="preserve"> Контроль за соблюдением управляющей компанией ПИФ правил выдачи, погашения и обмена инвестиционных паев ПИФ</w:t>
      </w:r>
      <w:bookmarkEnd w:id="28"/>
      <w:bookmarkEnd w:id="29"/>
      <w:r>
        <w:rPr>
          <w:i w:val="0"/>
          <w:sz w:val="24"/>
          <w:szCs w:val="24"/>
        </w:rPr>
        <w:t>.</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Специализированный депозитарий в порядке, установленном законодательством, нормативными правовыми актами Российской Федерации и Регламентом осуществляет:</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соблюдением управляющей компанией ПИФ порядка и сроков выдачи, погашения и обмена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зачисляемых на лицевой счет владельца в реестре инвестиционных паев при их приобретении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количества списываемых с лицевого счета инвестиционных паев при их погашении или обмене;</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размера денежной компенсации в связи с погашением инвестиционных паев;</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выдачи и погашения инвестиционных паев.</w:t>
      </w:r>
    </w:p>
    <w:p w:rsidR="00AA244D" w:rsidRPr="00AA244D" w:rsidRDefault="00AA244D" w:rsidP="00B21545">
      <w:pPr>
        <w:pStyle w:val="31"/>
        <w:numPr>
          <w:ilvl w:val="2"/>
          <w:numId w:val="0"/>
        </w:numPr>
        <w:tabs>
          <w:tab w:val="num" w:pos="720"/>
        </w:tabs>
        <w:spacing w:before="0" w:after="0" w:line="276" w:lineRule="auto"/>
        <w:ind w:firstLine="567"/>
        <w:contextualSpacing/>
        <w:jc w:val="both"/>
        <w:rPr>
          <w:szCs w:val="24"/>
        </w:rPr>
      </w:pPr>
      <w:r w:rsidRPr="00AA244D">
        <w:rPr>
          <w:szCs w:val="24"/>
        </w:rPr>
        <w:t>Указанные контрольные функции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поступивших от управляющей компании копий операционных первичных документов (заявок владельцев инвестиционных паев на выдачу, погашение, обмен; копий выписок с приложением копий платежных поручений о поступлении денежных средств на счет ПИФ; копий выписок с приложением копий платежных поручений управляющей компании о перечислении денежных средств и т.п.);</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собственных расчетов стоимости чистых активов ПИФ и стоимости одного инвестиционного пая на дату зачисления или погашения;</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и сроков приобретения, погашения, обмена инвестиционных паев, а также перечисления денежных средств, установленных правилами доверительного управления и нормативными правовыми актами Российской Федерации;</w:t>
      </w:r>
    </w:p>
    <w:p w:rsidR="00AA244D" w:rsidRPr="00AA244D" w:rsidRDefault="00AA244D" w:rsidP="00B21545">
      <w:pPr>
        <w:numPr>
          <w:ilvl w:val="0"/>
          <w:numId w:val="7"/>
        </w:numPr>
        <w:tabs>
          <w:tab w:val="clear" w:pos="2498"/>
          <w:tab w:val="num" w:pos="720"/>
          <w:tab w:val="num" w:pos="927"/>
          <w:tab w:val="num" w:pos="1276"/>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порядка учета и расчетов паев в соответствии с Правилами определения стоимости чистых активов, Учетной политикой ПИФ, законодательством и нормативными правовыми актами Российской Федерации.</w:t>
      </w:r>
    </w:p>
    <w:p w:rsidR="00AA244D" w:rsidRPr="00AA244D" w:rsidRDefault="00AA244D" w:rsidP="00B21545">
      <w:pPr>
        <w:suppressAutoHyphens/>
        <w:contextualSpacing/>
        <w:jc w:val="both"/>
        <w:rPr>
          <w:rFonts w:ascii="Times New Roman" w:hAnsi="Times New Roman" w:cs="Times New Roman"/>
          <w:sz w:val="24"/>
          <w:szCs w:val="24"/>
        </w:rPr>
      </w:pPr>
    </w:p>
    <w:p w:rsidR="00AA244D" w:rsidRPr="00DA2915"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0" w:name="_Toc223769796"/>
      <w:bookmarkStart w:id="31" w:name="_Toc320728332"/>
      <w:r w:rsidRPr="00DA2915">
        <w:rPr>
          <w:b w:val="0"/>
          <w:i w:val="0"/>
          <w:sz w:val="24"/>
          <w:szCs w:val="24"/>
        </w:rPr>
        <w:t>7</w:t>
      </w:r>
      <w:r w:rsidR="00AA244D" w:rsidRPr="00DA2915">
        <w:rPr>
          <w:b w:val="0"/>
          <w:i w:val="0"/>
          <w:sz w:val="24"/>
          <w:szCs w:val="24"/>
        </w:rPr>
        <w:t>.9.</w:t>
      </w:r>
      <w:r w:rsidR="00AA244D" w:rsidRPr="00DA2915">
        <w:rPr>
          <w:i w:val="0"/>
          <w:sz w:val="24"/>
          <w:szCs w:val="24"/>
        </w:rPr>
        <w:t xml:space="preserve"> Контроль за правильностью начисления резервов управляющей компанией АИФ/ПИФ, вознаграждений управляющей компании и прочим контрагентам</w:t>
      </w:r>
      <w:bookmarkEnd w:id="30"/>
      <w:bookmarkEnd w:id="3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с периодичностью</w:t>
      </w:r>
      <w:r w:rsidR="005170B3">
        <w:rPr>
          <w:szCs w:val="24"/>
        </w:rPr>
        <w:t>,</w:t>
      </w:r>
      <w:r w:rsidRPr="00AA244D">
        <w:rPr>
          <w:szCs w:val="24"/>
        </w:rPr>
        <w:t xml:space="preserve"> установленной нормативными правовыми актами Российской Федерации</w:t>
      </w:r>
      <w:r w:rsidR="005170B3">
        <w:rPr>
          <w:szCs w:val="24"/>
        </w:rPr>
        <w:t>,</w:t>
      </w:r>
      <w:r w:rsidRPr="00AA244D">
        <w:rPr>
          <w:szCs w:val="24"/>
        </w:rPr>
        <w:t xml:space="preserve"> контроль за правильностью начисления управляющей компанией АИФ/ПИФ резервов и иных обязательств, исполнение которых осуществляется за счет имущества АИФ/ПИФ, путем сравнения данных управляющей компании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резервов и иных обязательств, исполнение которых осуществляется за счет имущества, составляющего АИФ/ПИФ, Специализированный депозитарий осуществляет на основании: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регламентных первичных документов, устанавливающих сроки, порядок и размер вознаграждений субъектов и участников доверительного управления активами АИФ/ПИФ, других контрагентов управляющей компании, оплата услуг которых осуществляется за счет имущества, составляющего АИФ/ПИФ (Правила доверительного управления, копии договоров между управляющей компанией и ее контрагентами, Учетная политика ПИФ/АИФ, Правила определения стоимости чистых активов и т.д.);</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имеющихся в распоряжении Специализированного депозитария операционных первичных документов, подтверждающих как задолженность управляющей компании по оплате услуг и прочих необходимых расходов, так и уже осуществленные платежи из средств, входящих в состав активов АИФ/ПИФ (счета на оплату услуг, отчеты и платежные документы кредитных организаций и т.п.).</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правильностью начисления управляющей компанией АИФ/ПИФ резервов и иных обязательств, исполнение которых осуществляется за счет имущества, составляющего АИФ/ПИФ, осуществляется одновременно с контролем за правильностью расчета стоимости чистых активов АИФ/ПИФ и стоимости одного инвестиционного пая.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2" w:name="_Toc223769797"/>
    </w:p>
    <w:p w:rsidR="00AA244D" w:rsidRDefault="00DA2915" w:rsidP="00B21545">
      <w:pPr>
        <w:pStyle w:val="2"/>
        <w:numPr>
          <w:ilvl w:val="1"/>
          <w:numId w:val="0"/>
        </w:numPr>
        <w:tabs>
          <w:tab w:val="num" w:pos="0"/>
          <w:tab w:val="num" w:pos="900"/>
        </w:tabs>
        <w:spacing w:line="276" w:lineRule="auto"/>
        <w:ind w:firstLine="567"/>
        <w:contextualSpacing/>
        <w:rPr>
          <w:i w:val="0"/>
          <w:sz w:val="24"/>
          <w:szCs w:val="24"/>
        </w:rPr>
      </w:pPr>
      <w:bookmarkStart w:id="33" w:name="_Toc320728333"/>
      <w:r w:rsidRPr="00DA2915">
        <w:rPr>
          <w:b w:val="0"/>
          <w:i w:val="0"/>
          <w:sz w:val="24"/>
          <w:szCs w:val="24"/>
        </w:rPr>
        <w:t>7</w:t>
      </w:r>
      <w:r w:rsidR="00AA244D" w:rsidRPr="00DA2915">
        <w:rPr>
          <w:b w:val="0"/>
          <w:i w:val="0"/>
          <w:sz w:val="24"/>
          <w:szCs w:val="24"/>
        </w:rPr>
        <w:t>.10.</w:t>
      </w:r>
      <w:r w:rsidR="00AA244D" w:rsidRPr="00DA2915">
        <w:rPr>
          <w:i w:val="0"/>
          <w:sz w:val="24"/>
          <w:szCs w:val="24"/>
        </w:rPr>
        <w:t xml:space="preserve"> Контроль за соблюдением установленных законодательством и нормативными правовыми актами Российской Федерации порядка и сроков прекращения ПИФ</w:t>
      </w:r>
      <w:bookmarkEnd w:id="32"/>
      <w:bookmarkEnd w:id="33"/>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соблюдением порядка и сроков прекращения ПИФ осуществляется Специализированным депозитарием в следующих случаях:</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по окончании срока формирования стоимость имущества, составляющего ПИФ, оказалась меньше стоимости имущества, определенной Правилами ДУ, по достижении которой ПИФ является сформированным;</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одного рабочего дня приняты заявки (заявок) на погашение или обмен 75 и более процентов инвестиционных паев открытого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D15167" w:rsidRDefault="00AA244D" w:rsidP="00D15167">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если в течение срока, установленного Правилами ДУ биржевым, интервальным или закрытым паевым инвестиционным фондом для приема заявок на погашение или обмен инвестиционных паев, приняты заявки (заявок) на погашение или обмен 75 и более процентов инвестиционных паев биржевого, интервального или закрытого паевого инвестиционного фонда (если при этом отсутствуют основания для выдачи инвестиционных паев этого фонда или обмена на них инвестиционных паев других паевых инвестиционных фондов);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истек срок действия договора доверительного управления закрытым паевым инвестиционным фондом;</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принято соответствующее решение управляющей компании, если право принятия такого решения предусмотрено Правилами ДУ паевым инвестиционным фондом.</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остальных предусмотренных законодательством и нормативными правовыми актами Российской Федерации случаях прекращения ПИФ необходимые действия по его прекращению Специализированный депозитарий осуществляет самостоятельно или не осуществляет контроль за соблюдением порядка и сроков его прекращения.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осуществляемый Специализированным депозитарием за соблюдением порядка и сроков прекращения ПИФ заключается в исполнении следующих функций:</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предъявления требований кредиторов;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управляющей компанией баланса имущества, составляющего ПИФ перед его направлением в Банк России;</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удовлетворением требований кредиторов, которые должны удовлетворяться за счет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размером вознаграждений субъектов и участников доверительного управления имуществом, составляющим ПИФ, после возникновения основания прекращения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полнотой и сроками реализации имущества, составляющего ПИФ;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сроками, полнотой и очередностью распределения денежных средств, составляющих ПИФ и поступивших в него после реализации имущества.</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осуществлении Специализированным депозитарием контроля за соблюдением порядка и сроков прекращения ПИФ к осуществляемым управляющей компанией операциям с имуществом, составляющим ПИФ, применяются процедуры предварительного и последующего контроля.</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4" w:name="_Toc223769798"/>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5" w:name="_Toc320728334"/>
      <w:r w:rsidRPr="00544234">
        <w:rPr>
          <w:b w:val="0"/>
          <w:i w:val="0"/>
          <w:sz w:val="24"/>
          <w:szCs w:val="24"/>
        </w:rPr>
        <w:t>7</w:t>
      </w:r>
      <w:r w:rsidR="00AA244D" w:rsidRPr="00544234">
        <w:rPr>
          <w:b w:val="0"/>
          <w:i w:val="0"/>
          <w:sz w:val="24"/>
          <w:szCs w:val="24"/>
        </w:rPr>
        <w:t>.11.</w:t>
      </w:r>
      <w:r w:rsidR="00AA244D" w:rsidRPr="00544234">
        <w:rPr>
          <w:i w:val="0"/>
          <w:sz w:val="24"/>
          <w:szCs w:val="24"/>
        </w:rPr>
        <w:t xml:space="preserve"> Контроль, проводимый в период размещения акций АИФ</w:t>
      </w:r>
      <w:bookmarkEnd w:id="34"/>
      <w:bookmarkEnd w:id="35"/>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размещения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размещения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начала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срок окончания размещения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своевременность и форму оплаты размещаемых акций АИФ на предмет соответствия требованиям, установленным уставе АИФ и его инвестиционной декларации;</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размещения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sz w:val="24"/>
          <w:szCs w:val="24"/>
        </w:rPr>
      </w:pPr>
      <w:bookmarkStart w:id="36" w:name="_Toc223769799"/>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7" w:name="_Toc320728335"/>
      <w:r w:rsidRPr="00544234">
        <w:rPr>
          <w:b w:val="0"/>
          <w:i w:val="0"/>
          <w:sz w:val="24"/>
          <w:szCs w:val="24"/>
        </w:rPr>
        <w:t>7</w:t>
      </w:r>
      <w:r w:rsidR="00AA244D" w:rsidRPr="00544234">
        <w:rPr>
          <w:b w:val="0"/>
          <w:i w:val="0"/>
          <w:sz w:val="24"/>
          <w:szCs w:val="24"/>
        </w:rPr>
        <w:t>.12.</w:t>
      </w:r>
      <w:r w:rsidR="00AA244D" w:rsidRPr="00544234">
        <w:rPr>
          <w:i w:val="0"/>
          <w:sz w:val="24"/>
          <w:szCs w:val="24"/>
        </w:rPr>
        <w:t xml:space="preserve"> Контроль за соблюдением правил выкупа акций АИФ</w:t>
      </w:r>
      <w:bookmarkEnd w:id="36"/>
      <w:bookmarkEnd w:id="37"/>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осуществляет контроль за соблюдением АИФ и/или управляющей компанией АИФ процедуры выкупа акций требованиям законодательства, нормативных правовых актов Российской Федерации и устава АИФ.</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процессе выкупа акций АИФ Специализированный депозитарий контролирует:</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соблюдение сроков, установленных законодательством и решением соответствующего органа управления АИФ, для выкупа акций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полноту и своевременность расчетов с акционерами АИФ;</w:t>
      </w:r>
    </w:p>
    <w:p w:rsidR="00AA244D" w:rsidRPr="00AA244D" w:rsidRDefault="00AA244D" w:rsidP="00B21545">
      <w:pPr>
        <w:numPr>
          <w:ilvl w:val="0"/>
          <w:numId w:val="7"/>
        </w:numPr>
        <w:tabs>
          <w:tab w:val="clear" w:pos="2498"/>
          <w:tab w:val="num" w:pos="72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 xml:space="preserve">другие параметры выкупа акций АИФ на соответствие требованиям, предъявляемым законодательством и нормативными правовыми актами Российской Федерации к акционерным обществам. </w:t>
      </w:r>
    </w:p>
    <w:p w:rsidR="00AA244D" w:rsidRPr="00AA244D" w:rsidRDefault="00AA244D" w:rsidP="00B21545">
      <w:pPr>
        <w:pStyle w:val="2"/>
        <w:numPr>
          <w:ilvl w:val="1"/>
          <w:numId w:val="0"/>
        </w:numPr>
        <w:tabs>
          <w:tab w:val="num" w:pos="0"/>
          <w:tab w:val="num" w:pos="900"/>
        </w:tabs>
        <w:spacing w:line="276" w:lineRule="auto"/>
        <w:ind w:firstLine="567"/>
        <w:contextualSpacing/>
        <w:rPr>
          <w:i w:val="0"/>
          <w:sz w:val="24"/>
          <w:szCs w:val="24"/>
        </w:rPr>
      </w:pPr>
      <w:bookmarkStart w:id="38" w:name="_Toc223769800"/>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39" w:name="_Toc320728336"/>
      <w:r w:rsidRPr="00544234">
        <w:rPr>
          <w:b w:val="0"/>
          <w:i w:val="0"/>
          <w:sz w:val="24"/>
          <w:szCs w:val="24"/>
        </w:rPr>
        <w:t>7</w:t>
      </w:r>
      <w:r w:rsidR="00AA244D" w:rsidRPr="00544234">
        <w:rPr>
          <w:b w:val="0"/>
          <w:i w:val="0"/>
          <w:sz w:val="24"/>
          <w:szCs w:val="24"/>
        </w:rPr>
        <w:t>.13.</w:t>
      </w:r>
      <w:r w:rsidR="00AA244D" w:rsidRPr="00544234">
        <w:rPr>
          <w:i w:val="0"/>
          <w:sz w:val="24"/>
          <w:szCs w:val="24"/>
        </w:rPr>
        <w:t xml:space="preserve"> Контроль за начислением и выплатой дивидендов по акциям АИФ</w:t>
      </w:r>
      <w:bookmarkEnd w:id="38"/>
      <w:bookmarkEnd w:id="39"/>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Контроль за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управляющей компанией АИФ дивидендов с собственными расчетами Специализированного депозитария.</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первичных документов (решения уполномоченного органа управления АИФ о выплате дивидендов, реестра акционеров на дату фиксации).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При выполнении контрольных функций в отношении выплаты дивидендов по акциям АИФ Специализированный депозитарий осуществляет:</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правильностью определения АИФ или управляющей компанией АИФ размера дивиденда, причитающегося каждому акционеру АИФ;</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контроль за своевременностью перечисления денежных средств по операциям выплаты дивидендов:</w:t>
      </w:r>
    </w:p>
    <w:p w:rsidR="00AA244D" w:rsidRPr="00AA244D" w:rsidRDefault="00AA244D" w:rsidP="00B21545">
      <w:pPr>
        <w:numPr>
          <w:ilvl w:val="0"/>
          <w:numId w:val="7"/>
        </w:numPr>
        <w:tabs>
          <w:tab w:val="clear" w:pos="2498"/>
          <w:tab w:val="num" w:pos="900"/>
          <w:tab w:val="num" w:pos="927"/>
        </w:tabs>
        <w:suppressAutoHyphens/>
        <w:spacing w:after="0"/>
        <w:ind w:left="0" w:firstLine="567"/>
        <w:contextualSpacing/>
        <w:jc w:val="both"/>
        <w:rPr>
          <w:rFonts w:ascii="Times New Roman" w:hAnsi="Times New Roman" w:cs="Times New Roman"/>
          <w:sz w:val="24"/>
          <w:szCs w:val="24"/>
        </w:rPr>
      </w:pPr>
      <w:r w:rsidRPr="00AA244D">
        <w:rPr>
          <w:rFonts w:ascii="Times New Roman" w:hAnsi="Times New Roman" w:cs="Times New Roman"/>
          <w:sz w:val="24"/>
          <w:szCs w:val="24"/>
        </w:rPr>
        <w:t>предварительный контроль осуществления платежа из денежных средств, входящих в состав инвестиционных резервов АИФ.</w:t>
      </w:r>
    </w:p>
    <w:p w:rsidR="00AA244D" w:rsidRPr="00AA244D" w:rsidRDefault="00AA244D" w:rsidP="00B21545">
      <w:pPr>
        <w:contextualSpacing/>
        <w:rPr>
          <w:rFonts w:ascii="Times New Roman" w:hAnsi="Times New Roman" w:cs="Times New Roman"/>
          <w:sz w:val="24"/>
          <w:szCs w:val="24"/>
        </w:rPr>
      </w:pPr>
    </w:p>
    <w:p w:rsidR="00AA244D" w:rsidRDefault="00544234" w:rsidP="00B21545">
      <w:pPr>
        <w:pStyle w:val="2"/>
        <w:numPr>
          <w:ilvl w:val="1"/>
          <w:numId w:val="0"/>
        </w:numPr>
        <w:tabs>
          <w:tab w:val="num" w:pos="0"/>
          <w:tab w:val="num" w:pos="900"/>
        </w:tabs>
        <w:spacing w:line="276" w:lineRule="auto"/>
        <w:ind w:firstLine="567"/>
        <w:contextualSpacing/>
        <w:rPr>
          <w:i w:val="0"/>
          <w:sz w:val="24"/>
          <w:szCs w:val="24"/>
        </w:rPr>
      </w:pPr>
      <w:bookmarkStart w:id="40" w:name="_Toc223769789"/>
      <w:bookmarkStart w:id="41" w:name="_Toc320728337"/>
      <w:r w:rsidRPr="00544234">
        <w:rPr>
          <w:b w:val="0"/>
          <w:i w:val="0"/>
          <w:sz w:val="24"/>
          <w:szCs w:val="24"/>
        </w:rPr>
        <w:t>7</w:t>
      </w:r>
      <w:r w:rsidR="00AA244D" w:rsidRPr="00544234">
        <w:rPr>
          <w:b w:val="0"/>
          <w:i w:val="0"/>
          <w:sz w:val="24"/>
          <w:szCs w:val="24"/>
        </w:rPr>
        <w:t>.14.</w:t>
      </w:r>
      <w:r w:rsidR="00AA244D" w:rsidRPr="00544234">
        <w:rPr>
          <w:i w:val="0"/>
          <w:sz w:val="24"/>
          <w:szCs w:val="24"/>
        </w:rPr>
        <w:t xml:space="preserve"> Порядок уведомления о выявленных нарушениях</w:t>
      </w:r>
      <w:bookmarkEnd w:id="40"/>
      <w:bookmarkEnd w:id="41"/>
      <w:r>
        <w:rPr>
          <w:i w:val="0"/>
          <w:sz w:val="24"/>
          <w:szCs w:val="24"/>
        </w:rPr>
        <w:t>.</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если в процессе осуществления контрольных функций Специализированным депозитарием выявлены нарушения АИФ или управляющей компанией АИФ/ПИФ требований законодательства и нормативных правовых актов Российской Федерации, правил доверительного управления или инвестиционной декларации, он обязан сформировать уведомление о факте </w:t>
      </w:r>
      <w:r w:rsidRPr="00793E09">
        <w:rPr>
          <w:szCs w:val="24"/>
        </w:rPr>
        <w:t>нарушения (Приложение № 1</w:t>
      </w:r>
      <w:r w:rsidR="00793E09" w:rsidRPr="00793E09">
        <w:rPr>
          <w:szCs w:val="24"/>
        </w:rPr>
        <w:t>3</w:t>
      </w:r>
      <w:r w:rsidRPr="00793E09">
        <w:rPr>
          <w:szCs w:val="24"/>
        </w:rPr>
        <w:t xml:space="preserve"> к настоящему Регламенту).</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В случае выявления нарушения уведомление направляется Специализированным депозитарием в адрес АИФ и/или управляющей компании АИФ/ПИФ и в Банк России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При устранении АИФ или управляющей компанией АИФ/ПИФ ранее допущенного нарушения Специализированный депозитарий должен направить уведомление об устранении ранее выявленного </w:t>
      </w:r>
      <w:r w:rsidRPr="00793E09">
        <w:rPr>
          <w:szCs w:val="24"/>
        </w:rPr>
        <w:t>нарушения (Приложение № 1</w:t>
      </w:r>
      <w:r w:rsidR="00793E09" w:rsidRPr="00793E09">
        <w:rPr>
          <w:szCs w:val="24"/>
        </w:rPr>
        <w:t>4</w:t>
      </w:r>
      <w:r w:rsidRPr="00793E09">
        <w:rPr>
          <w:szCs w:val="24"/>
        </w:rPr>
        <w:t xml:space="preserve"> к настоящему Регламенту) тем</w:t>
      </w:r>
      <w:r w:rsidRPr="00AA244D">
        <w:rPr>
          <w:szCs w:val="24"/>
        </w:rPr>
        <w:t xml:space="preserve"> же адресатам, которым направлялось уведомление о выявлении этого нарушения. Уведомление об устранении нарушения направляется в срок, установленный требованиями законодательства и нормативных правовых актов Российской Федерации.</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 xml:space="preserve">В случае неустранения АИФ или управляющей компанией АИФ/ПИФ ранее выявленного нарушения в установленный срок, Специализированный депозитарий должен направить уведомление о неустранении ранее выявленного нарушения </w:t>
      </w:r>
      <w:r w:rsidRPr="00793E09">
        <w:rPr>
          <w:szCs w:val="24"/>
        </w:rPr>
        <w:t>(Приложение № 1</w:t>
      </w:r>
      <w:r w:rsidR="00793E09" w:rsidRPr="00793E09">
        <w:rPr>
          <w:szCs w:val="24"/>
        </w:rPr>
        <w:t>5</w:t>
      </w:r>
      <w:r w:rsidRPr="00793E09">
        <w:rPr>
          <w:szCs w:val="24"/>
        </w:rPr>
        <w:t xml:space="preserve"> к настоящему Регламенту) тем же адресатам, которым направлялось уведомление о выявлении</w:t>
      </w:r>
      <w:r w:rsidRPr="00AA244D">
        <w:rPr>
          <w:szCs w:val="24"/>
        </w:rPr>
        <w:t xml:space="preserve"> этого нарушения. Уведомление о неустранении нарушения направляется в срок, установленный требованиями законодательства и нормативных правовых актов Российской Федерации.</w:t>
      </w:r>
    </w:p>
    <w:p w:rsidR="00BD4FE9" w:rsidRPr="00C74151" w:rsidRDefault="00BD4FE9" w:rsidP="00BD4FE9">
      <w:pPr>
        <w:pStyle w:val="31"/>
        <w:numPr>
          <w:ilvl w:val="2"/>
          <w:numId w:val="0"/>
        </w:numPr>
        <w:tabs>
          <w:tab w:val="num" w:pos="0"/>
        </w:tabs>
        <w:spacing w:before="0" w:after="0" w:line="276" w:lineRule="auto"/>
        <w:ind w:firstLine="540"/>
        <w:jc w:val="both"/>
        <w:rPr>
          <w:szCs w:val="24"/>
        </w:rPr>
      </w:pPr>
      <w:r w:rsidRPr="00C74151">
        <w:rPr>
          <w:szCs w:val="24"/>
        </w:rPr>
        <w:t>Уведомления и прикладываемые к ним документы (сведения), предусмотренные настоящ</w:t>
      </w:r>
      <w:r>
        <w:rPr>
          <w:szCs w:val="24"/>
        </w:rPr>
        <w:t>им</w:t>
      </w:r>
      <w:r w:rsidRPr="00C74151">
        <w:rPr>
          <w:szCs w:val="24"/>
        </w:rPr>
        <w:t xml:space="preserve"> </w:t>
      </w:r>
      <w:r>
        <w:rPr>
          <w:szCs w:val="24"/>
        </w:rPr>
        <w:t>пунктом</w:t>
      </w:r>
      <w:r w:rsidRPr="00C74151">
        <w:rPr>
          <w:szCs w:val="24"/>
        </w:rPr>
        <w:t>,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rsidR="00AA244D" w:rsidRPr="00AA244D" w:rsidRDefault="00AA244D" w:rsidP="00B21545">
      <w:pPr>
        <w:pStyle w:val="31"/>
        <w:numPr>
          <w:ilvl w:val="2"/>
          <w:numId w:val="0"/>
        </w:numPr>
        <w:tabs>
          <w:tab w:val="num" w:pos="900"/>
        </w:tabs>
        <w:spacing w:before="0" w:after="0" w:line="276" w:lineRule="auto"/>
        <w:ind w:firstLine="567"/>
        <w:contextualSpacing/>
        <w:jc w:val="both"/>
        <w:rPr>
          <w:szCs w:val="24"/>
        </w:rPr>
      </w:pPr>
      <w:r w:rsidRPr="00AA244D">
        <w:rPr>
          <w:szCs w:val="24"/>
        </w:rPr>
        <w:t>Специализированный депозитарий ведет учет сформированных и направленных уведомлений в своих внутренних учетных регистрах (</w:t>
      </w:r>
      <w:r w:rsidR="000B7BF4">
        <w:rPr>
          <w:szCs w:val="24"/>
        </w:rPr>
        <w:t>отчетах</w:t>
      </w:r>
      <w:r w:rsidRPr="00AA244D">
        <w:rPr>
          <w:szCs w:val="24"/>
        </w:rPr>
        <w:t xml:space="preserve">), где кроме фактов нарушений, их устранения или неустранения в установленные сроки фиксируются и отслеживаются сроки, установленные для устранения каждого вида нарушения </w:t>
      </w:r>
      <w:r w:rsidRPr="00793E09">
        <w:rPr>
          <w:szCs w:val="24"/>
        </w:rPr>
        <w:t>(Приложение № 1</w:t>
      </w:r>
      <w:r w:rsidR="00793E09" w:rsidRPr="00793E09">
        <w:rPr>
          <w:szCs w:val="24"/>
        </w:rPr>
        <w:t>2</w:t>
      </w:r>
      <w:r w:rsidRPr="00793E09">
        <w:rPr>
          <w:szCs w:val="24"/>
        </w:rPr>
        <w:t xml:space="preserve"> к настоящему Регламенту).</w:t>
      </w:r>
    </w:p>
    <w:p w:rsidR="00AA244D" w:rsidRDefault="00AA244D"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A45B6F">
        <w:rPr>
          <w:rFonts w:ascii="Times New Roman" w:hAnsi="Times New Roman" w:cs="Times New Roman"/>
          <w:b/>
          <w:sz w:val="24"/>
          <w:szCs w:val="24"/>
        </w:rPr>
        <w:t>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sz w:val="24"/>
          <w:szCs w:val="24"/>
        </w:rPr>
      </w:pPr>
    </w:p>
    <w:p w:rsidR="00562FB8" w:rsidRDefault="00562FB8" w:rsidP="00562FB8">
      <w:pPr>
        <w:pStyle w:val="Default"/>
        <w:spacing w:line="276" w:lineRule="auto"/>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8</w:t>
      </w:r>
      <w:r w:rsidRPr="00124C6F">
        <w:rPr>
          <w:rFonts w:ascii="Times New Roman" w:hAnsi="Times New Roman" w:cs="Times New Roman"/>
        </w:rPr>
        <w:t xml:space="preserve">.1 Специализированный депозитарий осуществляет контроль за соблюдением </w:t>
      </w:r>
      <w:r>
        <w:rPr>
          <w:rFonts w:ascii="Times New Roman" w:hAnsi="Times New Roman" w:cs="Times New Roman"/>
        </w:rPr>
        <w:t>Управляющей компанией</w:t>
      </w:r>
      <w:r w:rsidRPr="00124C6F">
        <w:rPr>
          <w:rFonts w:ascii="Times New Roman" w:hAnsi="Times New Roman" w:cs="Times New Roman"/>
        </w:rPr>
        <w:t xml:space="preserve"> установленных порядка и срока проведения общего собрания владельцев инвестиционных паев </w:t>
      </w:r>
      <w:r>
        <w:rPr>
          <w:rFonts w:ascii="Times New Roman" w:hAnsi="Times New Roman" w:cs="Times New Roman"/>
        </w:rPr>
        <w:t>закрытого паевого инвестиционного фонда</w:t>
      </w:r>
      <w:r w:rsidRPr="00124C6F">
        <w:rPr>
          <w:rFonts w:ascii="Times New Roman" w:hAnsi="Times New Roman" w:cs="Times New Roman"/>
        </w:rPr>
        <w:t xml:space="preserve"> в соответствии с правилами, установленными законодательством Российской Федерации, а также Правилами ДУ ПИФ</w:t>
      </w:r>
      <w:r>
        <w:rPr>
          <w:rFonts w:ascii="Times New Roman" w:hAnsi="Times New Roman" w:cs="Times New Roman"/>
        </w:rPr>
        <w:t>.</w:t>
      </w:r>
    </w:p>
    <w:p w:rsidR="00562FB8" w:rsidRDefault="008565A3" w:rsidP="00562FB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rPr>
        <w:t>8</w:t>
      </w:r>
      <w:r w:rsidR="00562FB8">
        <w:rPr>
          <w:rFonts w:ascii="Times New Roman" w:hAnsi="Times New Roman" w:cs="Times New Roman"/>
        </w:rPr>
        <w:t xml:space="preserve">.2. </w:t>
      </w:r>
      <w:r w:rsidR="00562FB8" w:rsidRPr="008C17A8">
        <w:rPr>
          <w:rFonts w:ascii="Times New Roman" w:hAnsi="Times New Roman" w:cs="Times New Roman"/>
          <w:sz w:val="24"/>
          <w:szCs w:val="24"/>
        </w:rPr>
        <w:t xml:space="preserve">Созыв </w:t>
      </w:r>
      <w:r w:rsidR="00562FB8">
        <w:rPr>
          <w:rFonts w:ascii="Times New Roman" w:hAnsi="Times New Roman" w:cs="Times New Roman"/>
          <w:sz w:val="24"/>
          <w:szCs w:val="24"/>
        </w:rPr>
        <w:t>общего собрания осуществляется С</w:t>
      </w:r>
      <w:r w:rsidR="00562FB8" w:rsidRPr="008C17A8">
        <w:rPr>
          <w:rFonts w:ascii="Times New Roman" w:hAnsi="Times New Roman" w:cs="Times New Roman"/>
          <w:sz w:val="24"/>
          <w:szCs w:val="24"/>
        </w:rPr>
        <w:t xml:space="preserve">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w:t>
      </w:r>
      <w:r w:rsidR="00562FB8">
        <w:rPr>
          <w:rFonts w:ascii="Times New Roman" w:hAnsi="Times New Roman" w:cs="Times New Roman"/>
          <w:sz w:val="24"/>
          <w:szCs w:val="24"/>
        </w:rPr>
        <w:t xml:space="preserve">рственными пенсионными фондами </w:t>
      </w:r>
      <w:r w:rsidR="00562FB8" w:rsidRPr="008C17A8">
        <w:rPr>
          <w:rFonts w:ascii="Times New Roman" w:hAnsi="Times New Roman" w:cs="Times New Roman"/>
          <w:sz w:val="24"/>
          <w:szCs w:val="24"/>
        </w:rPr>
        <w:t xml:space="preserve">или принятия судом решения о ликвидации </w:t>
      </w:r>
      <w:r w:rsidR="00562FB8">
        <w:rPr>
          <w:rFonts w:ascii="Times New Roman" w:hAnsi="Times New Roman" w:cs="Times New Roman"/>
          <w:sz w:val="24"/>
          <w:szCs w:val="24"/>
        </w:rPr>
        <w:t>У</w:t>
      </w:r>
      <w:r w:rsidR="00562FB8" w:rsidRPr="008C17A8">
        <w:rPr>
          <w:rFonts w:ascii="Times New Roman" w:hAnsi="Times New Roman" w:cs="Times New Roman"/>
          <w:sz w:val="24"/>
          <w:szCs w:val="24"/>
        </w:rPr>
        <w:t xml:space="preserve">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w:t>
      </w:r>
      <w:r w:rsidR="00562FB8" w:rsidRPr="00F67921">
        <w:rPr>
          <w:rFonts w:ascii="Times New Roman" w:hAnsi="Times New Roman" w:cs="Times New Roman"/>
          <w:sz w:val="24"/>
          <w:szCs w:val="24"/>
        </w:rPr>
        <w:t>Федеральн</w:t>
      </w:r>
      <w:r w:rsidR="00562FB8">
        <w:rPr>
          <w:rFonts w:ascii="Times New Roman" w:hAnsi="Times New Roman" w:cs="Times New Roman"/>
          <w:sz w:val="24"/>
          <w:szCs w:val="24"/>
        </w:rPr>
        <w:t>ому</w:t>
      </w:r>
      <w:r w:rsidR="00562FB8" w:rsidRPr="00F67921">
        <w:rPr>
          <w:rFonts w:ascii="Times New Roman" w:hAnsi="Times New Roman" w:cs="Times New Roman"/>
          <w:sz w:val="24"/>
          <w:szCs w:val="24"/>
        </w:rPr>
        <w:t xml:space="preserve"> закон</w:t>
      </w:r>
      <w:r w:rsidR="00562FB8">
        <w:rPr>
          <w:rFonts w:ascii="Times New Roman" w:hAnsi="Times New Roman" w:cs="Times New Roman"/>
          <w:sz w:val="24"/>
          <w:szCs w:val="24"/>
        </w:rPr>
        <w:t xml:space="preserve">у </w:t>
      </w:r>
      <w:r w:rsidR="00562FB8" w:rsidRPr="00F67921">
        <w:rPr>
          <w:rFonts w:ascii="Times New Roman" w:hAnsi="Times New Roman" w:cs="Times New Roman"/>
          <w:sz w:val="24"/>
          <w:szCs w:val="24"/>
        </w:rPr>
        <w:t>от 29.11.2001 N 156-ФЗ</w:t>
      </w:r>
      <w:r w:rsidR="00562FB8">
        <w:rPr>
          <w:rFonts w:ascii="Times New Roman" w:hAnsi="Times New Roman" w:cs="Times New Roman"/>
          <w:sz w:val="24"/>
          <w:szCs w:val="24"/>
        </w:rPr>
        <w:t xml:space="preserve"> </w:t>
      </w:r>
      <w:r w:rsidR="00562FB8" w:rsidRPr="00F67921">
        <w:rPr>
          <w:rFonts w:ascii="Times New Roman" w:hAnsi="Times New Roman" w:cs="Times New Roman"/>
          <w:sz w:val="24"/>
          <w:szCs w:val="24"/>
        </w:rPr>
        <w:t>"Об инвестиционных фондах"</w:t>
      </w:r>
      <w:r w:rsidR="00562FB8" w:rsidRPr="008C17A8">
        <w:rPr>
          <w:rFonts w:ascii="Times New Roman" w:hAnsi="Times New Roman" w:cs="Times New Roman"/>
          <w:sz w:val="24"/>
          <w:szCs w:val="24"/>
        </w:rPr>
        <w:t>.</w:t>
      </w:r>
    </w:p>
    <w:p w:rsidR="00562FB8" w:rsidRDefault="00562FB8" w:rsidP="00B21545">
      <w:pPr>
        <w:contextualSpacing/>
        <w:jc w:val="center"/>
        <w:rPr>
          <w:rFonts w:ascii="Times New Roman" w:hAnsi="Times New Roman" w:cs="Times New Roman"/>
          <w:b/>
          <w:sz w:val="24"/>
          <w:szCs w:val="24"/>
        </w:rPr>
      </w:pPr>
    </w:p>
    <w:p w:rsidR="00562FB8" w:rsidRDefault="00562FB8" w:rsidP="00562FB8">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bCs/>
          <w:sz w:val="24"/>
          <w:szCs w:val="24"/>
        </w:rPr>
      </w:pPr>
      <w:r w:rsidRPr="006C59EF">
        <w:rPr>
          <w:rFonts w:ascii="Times New Roman" w:hAnsi="Times New Roman" w:cs="Times New Roman"/>
          <w:b/>
          <w:bCs/>
          <w:sz w:val="24"/>
          <w:szCs w:val="24"/>
        </w:rPr>
        <w:t>ПОРЯДОК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w:t>
      </w:r>
    </w:p>
    <w:p w:rsidR="00562FB8" w:rsidRDefault="00562FB8" w:rsidP="00562FB8">
      <w:pPr>
        <w:pStyle w:val="ab"/>
        <w:autoSpaceDE w:val="0"/>
        <w:autoSpaceDN w:val="0"/>
        <w:adjustRightInd w:val="0"/>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.1.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w:t>
      </w:r>
      <w:r>
        <w:rPr>
          <w:rFonts w:ascii="Times New Roman" w:hAnsi="Times New Roman" w:cs="Times New Roman"/>
          <w:sz w:val="24"/>
          <w:szCs w:val="24"/>
        </w:rPr>
        <w:t xml:space="preserve"> осуществляет контроль за соблюдением управляющей компанией требований статьи 22.1. </w:t>
      </w:r>
      <w:r w:rsidRPr="008A79EE">
        <w:rPr>
          <w:rFonts w:ascii="Times New Roman" w:hAnsi="Times New Roman" w:cs="Times New Roman"/>
          <w:sz w:val="24"/>
          <w:szCs w:val="24"/>
        </w:rPr>
        <w:t>Федеральн</w:t>
      </w:r>
      <w:r>
        <w:rPr>
          <w:rFonts w:ascii="Times New Roman" w:hAnsi="Times New Roman" w:cs="Times New Roman"/>
          <w:sz w:val="24"/>
          <w:szCs w:val="24"/>
        </w:rPr>
        <w:t>ого</w:t>
      </w:r>
      <w:r w:rsidRPr="008A79EE">
        <w:rPr>
          <w:rFonts w:ascii="Times New Roman" w:hAnsi="Times New Roman" w:cs="Times New Roman"/>
          <w:sz w:val="24"/>
          <w:szCs w:val="24"/>
        </w:rPr>
        <w:t xml:space="preserve"> закон</w:t>
      </w:r>
      <w:r>
        <w:rPr>
          <w:rFonts w:ascii="Times New Roman" w:hAnsi="Times New Roman" w:cs="Times New Roman"/>
          <w:sz w:val="24"/>
          <w:szCs w:val="24"/>
        </w:rPr>
        <w:t>а</w:t>
      </w:r>
      <w:r w:rsidRPr="008A79EE">
        <w:rPr>
          <w:rFonts w:ascii="Times New Roman" w:hAnsi="Times New Roman" w:cs="Times New Roman"/>
          <w:sz w:val="24"/>
          <w:szCs w:val="24"/>
        </w:rPr>
        <w:t xml:space="preserve"> от 29.11.2001 N 156-ФЗ "Об инвестиционных фондах"</w:t>
      </w:r>
      <w:r>
        <w:rPr>
          <w:rFonts w:ascii="Times New Roman" w:hAnsi="Times New Roman" w:cs="Times New Roman"/>
          <w:sz w:val="24"/>
          <w:szCs w:val="24"/>
        </w:rPr>
        <w:t xml:space="preserve"> в части сроков и порядка приостановления приема заявок на приобретение, погашение и обмен инвестиционных паев присоединяемого ПИФ, а также приема заявок на приобретение, погашение и обмен инвестиционных паев ПИФ, к которому осуществляется присоединение, а также</w:t>
      </w:r>
      <w:r w:rsidRPr="006A440A">
        <w:rPr>
          <w:rFonts w:ascii="Times New Roman" w:hAnsi="Times New Roman" w:cs="Times New Roman"/>
          <w:sz w:val="24"/>
          <w:szCs w:val="24"/>
        </w:rPr>
        <w:t xml:space="preserve"> проверяет соответствие количества списанных инвестиционных паев с лицевого</w:t>
      </w:r>
      <w:r>
        <w:rPr>
          <w:rFonts w:ascii="Times New Roman" w:hAnsi="Times New Roman" w:cs="Times New Roman"/>
          <w:sz w:val="24"/>
          <w:szCs w:val="24"/>
        </w:rPr>
        <w:t xml:space="preserve"> </w:t>
      </w:r>
      <w:r w:rsidRPr="006A440A">
        <w:rPr>
          <w:rFonts w:ascii="Times New Roman" w:hAnsi="Times New Roman" w:cs="Times New Roman"/>
          <w:sz w:val="24"/>
          <w:szCs w:val="24"/>
        </w:rPr>
        <w:t>счета зарегистрированного лица в реестре владельцев инвестиционных паев в одном Фонде</w:t>
      </w:r>
      <w:r>
        <w:rPr>
          <w:rFonts w:ascii="Times New Roman" w:hAnsi="Times New Roman" w:cs="Times New Roman"/>
          <w:sz w:val="24"/>
          <w:szCs w:val="24"/>
        </w:rPr>
        <w:t xml:space="preserve"> </w:t>
      </w:r>
      <w:r w:rsidRPr="006A440A">
        <w:rPr>
          <w:rFonts w:ascii="Times New Roman" w:hAnsi="Times New Roman" w:cs="Times New Roman"/>
          <w:sz w:val="24"/>
          <w:szCs w:val="24"/>
        </w:rPr>
        <w:t>(</w:t>
      </w:r>
      <w:r>
        <w:rPr>
          <w:rFonts w:ascii="Times New Roman" w:hAnsi="Times New Roman" w:cs="Times New Roman"/>
          <w:sz w:val="24"/>
          <w:szCs w:val="24"/>
        </w:rPr>
        <w:t xml:space="preserve">присоединяемый </w:t>
      </w:r>
      <w:r w:rsidRPr="006A440A">
        <w:rPr>
          <w:rFonts w:ascii="Times New Roman" w:hAnsi="Times New Roman" w:cs="Times New Roman"/>
          <w:sz w:val="24"/>
          <w:szCs w:val="24"/>
        </w:rPr>
        <w:t>Фонд) количеству зачисленных</w:t>
      </w:r>
      <w:r>
        <w:rPr>
          <w:rFonts w:ascii="Times New Roman" w:hAnsi="Times New Roman" w:cs="Times New Roman"/>
          <w:sz w:val="24"/>
          <w:szCs w:val="24"/>
        </w:rPr>
        <w:t xml:space="preserve"> </w:t>
      </w:r>
      <w:r w:rsidRPr="006A440A">
        <w:rPr>
          <w:rFonts w:ascii="Times New Roman" w:hAnsi="Times New Roman" w:cs="Times New Roman"/>
          <w:sz w:val="24"/>
          <w:szCs w:val="24"/>
        </w:rPr>
        <w:t>инвестиционных паев на лицевой счет зарегистрированного лица в реестре владельцев</w:t>
      </w: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инвестиционных паев в другом Фонде (Фонд, </w:t>
      </w:r>
      <w:r>
        <w:rPr>
          <w:rFonts w:ascii="Times New Roman" w:hAnsi="Times New Roman" w:cs="Times New Roman"/>
          <w:sz w:val="24"/>
          <w:szCs w:val="24"/>
        </w:rPr>
        <w:t>к которому осуществляется присоединение</w:t>
      </w:r>
      <w:r w:rsidRPr="006A440A">
        <w:rPr>
          <w:rFonts w:ascii="Times New Roman" w:hAnsi="Times New Roman" w:cs="Times New Roman"/>
          <w:sz w:val="24"/>
          <w:szCs w:val="24"/>
        </w:rPr>
        <w:t>).</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65A3">
        <w:rPr>
          <w:rFonts w:ascii="Times New Roman" w:hAnsi="Times New Roman" w:cs="Times New Roman"/>
          <w:sz w:val="24"/>
          <w:szCs w:val="24"/>
        </w:rPr>
        <w:t>9</w:t>
      </w:r>
      <w:r>
        <w:rPr>
          <w:rFonts w:ascii="Times New Roman" w:hAnsi="Times New Roman" w:cs="Times New Roman"/>
          <w:sz w:val="24"/>
          <w:szCs w:val="24"/>
        </w:rPr>
        <w:t xml:space="preserve">.2. </w:t>
      </w:r>
      <w:r w:rsidRPr="006A440A">
        <w:rPr>
          <w:rFonts w:ascii="Times New Roman" w:hAnsi="Times New Roman" w:cs="Times New Roman"/>
          <w:sz w:val="24"/>
          <w:szCs w:val="24"/>
        </w:rPr>
        <w:t>На основе полученных документов по обмену инвестиционных паев и данных о</w:t>
      </w:r>
      <w:r>
        <w:rPr>
          <w:rFonts w:ascii="Times New Roman" w:hAnsi="Times New Roman" w:cs="Times New Roman"/>
          <w:sz w:val="24"/>
          <w:szCs w:val="24"/>
        </w:rPr>
        <w:t xml:space="preserve"> </w:t>
      </w:r>
      <w:r w:rsidRPr="006A440A">
        <w:rPr>
          <w:rFonts w:ascii="Times New Roman" w:hAnsi="Times New Roman" w:cs="Times New Roman"/>
          <w:sz w:val="24"/>
          <w:szCs w:val="24"/>
        </w:rPr>
        <w:t>расчетной стоимости одного инвестиционного пая обоих Фондов, Специализированный</w:t>
      </w:r>
      <w:r>
        <w:rPr>
          <w:rFonts w:ascii="Times New Roman" w:hAnsi="Times New Roman" w:cs="Times New Roman"/>
          <w:sz w:val="24"/>
          <w:szCs w:val="24"/>
        </w:rPr>
        <w:t xml:space="preserve"> </w:t>
      </w:r>
      <w:r w:rsidRPr="006A440A">
        <w:rPr>
          <w:rFonts w:ascii="Times New Roman" w:hAnsi="Times New Roman" w:cs="Times New Roman"/>
          <w:sz w:val="24"/>
          <w:szCs w:val="24"/>
        </w:rPr>
        <w:t>депозитарий проверяет:</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440A">
        <w:rPr>
          <w:rFonts w:ascii="Times New Roman" w:hAnsi="Times New Roman" w:cs="Times New Roman"/>
          <w:sz w:val="24"/>
          <w:szCs w:val="24"/>
        </w:rPr>
        <w:t xml:space="preserve"> правильность определения суммы денежных средств и стоимости иного</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передаваемых из состава имущества одного Фонда в состав</w:t>
      </w:r>
      <w:r>
        <w:rPr>
          <w:rFonts w:ascii="Times New Roman" w:hAnsi="Times New Roman" w:cs="Times New Roman"/>
          <w:sz w:val="24"/>
          <w:szCs w:val="24"/>
        </w:rPr>
        <w:t xml:space="preserve"> </w:t>
      </w:r>
      <w:r w:rsidRPr="006A440A">
        <w:rPr>
          <w:rFonts w:ascii="Times New Roman" w:hAnsi="Times New Roman" w:cs="Times New Roman"/>
          <w:sz w:val="24"/>
          <w:szCs w:val="24"/>
        </w:rPr>
        <w:t>имущества другого Фонда;</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правильность определения коэффициента конвертации инвестиционных паев присоединяемого ПИФ в инвестиционные паи ПИФ, к которому осуществляется присоединение</w:t>
      </w:r>
      <w:r w:rsidR="008565A3">
        <w:rPr>
          <w:rFonts w:ascii="Times New Roman" w:hAnsi="Times New Roman" w:cs="Times New Roman"/>
          <w:sz w:val="24"/>
          <w:szCs w:val="24"/>
        </w:rPr>
        <w:t>,</w:t>
      </w:r>
      <w:r>
        <w:rPr>
          <w:rFonts w:ascii="Times New Roman" w:hAnsi="Times New Roman" w:cs="Times New Roman"/>
          <w:sz w:val="24"/>
          <w:szCs w:val="24"/>
        </w:rPr>
        <w:t xml:space="preserve"> и срока проведения такой конвертации;</w:t>
      </w:r>
    </w:p>
    <w:p w:rsidR="00562FB8" w:rsidRPr="006A440A"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соответствие содержания отчета об объединении имущества ПИФ и порядка, а также сроков его представления требованиям Федерального закона, нормативных актов в сфере финансовых рынков и нормативных актов Банка России.</w:t>
      </w:r>
    </w:p>
    <w:p w:rsidR="00562FB8" w:rsidRDefault="00562FB8" w:rsidP="00562F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3DD">
        <w:rPr>
          <w:rFonts w:ascii="Times New Roman" w:hAnsi="Times New Roman" w:cs="Times New Roman"/>
          <w:sz w:val="24"/>
          <w:szCs w:val="24"/>
        </w:rPr>
        <w:t>9</w:t>
      </w:r>
      <w:r>
        <w:rPr>
          <w:rFonts w:ascii="Times New Roman" w:hAnsi="Times New Roman" w:cs="Times New Roman"/>
          <w:sz w:val="24"/>
          <w:szCs w:val="24"/>
        </w:rPr>
        <w:t>.3</w:t>
      </w:r>
      <w:r w:rsidRPr="006A440A">
        <w:rPr>
          <w:rFonts w:ascii="Times New Roman" w:hAnsi="Times New Roman" w:cs="Times New Roman"/>
          <w:sz w:val="24"/>
          <w:szCs w:val="24"/>
        </w:rPr>
        <w:t>. В случае выявления нарушений/несоответствий при осуществлении контроля за</w:t>
      </w:r>
      <w:r>
        <w:rPr>
          <w:rFonts w:ascii="Times New Roman" w:hAnsi="Times New Roman" w:cs="Times New Roman"/>
          <w:sz w:val="24"/>
          <w:szCs w:val="24"/>
        </w:rPr>
        <w:t xml:space="preserve"> </w:t>
      </w:r>
      <w:r w:rsidRPr="006A440A">
        <w:rPr>
          <w:rFonts w:ascii="Times New Roman" w:hAnsi="Times New Roman" w:cs="Times New Roman"/>
          <w:sz w:val="24"/>
          <w:szCs w:val="24"/>
        </w:rPr>
        <w:t>соответствием процедуры обмена инвестиционных паев требованиям Федерального закона</w:t>
      </w:r>
      <w:r>
        <w:rPr>
          <w:rFonts w:ascii="Times New Roman" w:hAnsi="Times New Roman" w:cs="Times New Roman"/>
          <w:sz w:val="24"/>
          <w:szCs w:val="24"/>
        </w:rPr>
        <w:t xml:space="preserve"> </w:t>
      </w:r>
      <w:r w:rsidRPr="006A440A">
        <w:rPr>
          <w:rFonts w:ascii="Times New Roman" w:hAnsi="Times New Roman" w:cs="Times New Roman"/>
          <w:sz w:val="24"/>
          <w:szCs w:val="24"/>
        </w:rPr>
        <w:t>от 29 ноября 2001 года № 156-ФЗ «Об инвестиционных фондах», нормативных актов в сфере</w:t>
      </w:r>
      <w:r>
        <w:rPr>
          <w:rFonts w:ascii="Times New Roman" w:hAnsi="Times New Roman" w:cs="Times New Roman"/>
          <w:sz w:val="24"/>
          <w:szCs w:val="24"/>
        </w:rPr>
        <w:t xml:space="preserve"> </w:t>
      </w:r>
      <w:r w:rsidRPr="006A440A">
        <w:rPr>
          <w:rFonts w:ascii="Times New Roman" w:hAnsi="Times New Roman" w:cs="Times New Roman"/>
          <w:sz w:val="24"/>
          <w:szCs w:val="24"/>
        </w:rPr>
        <w:t>финансовых рынков и Правил Фонда, Специализированный депозитарий фиксирует факт</w:t>
      </w:r>
      <w:r>
        <w:rPr>
          <w:rFonts w:ascii="Times New Roman" w:hAnsi="Times New Roman" w:cs="Times New Roman"/>
          <w:sz w:val="24"/>
          <w:szCs w:val="24"/>
        </w:rPr>
        <w:t xml:space="preserve"> </w:t>
      </w:r>
      <w:r w:rsidRPr="006A440A">
        <w:rPr>
          <w:rFonts w:ascii="Times New Roman" w:hAnsi="Times New Roman" w:cs="Times New Roman"/>
          <w:sz w:val="24"/>
          <w:szCs w:val="24"/>
        </w:rPr>
        <w:t>нарушения в соответствии с требованиями действующего законодательства.</w:t>
      </w:r>
    </w:p>
    <w:p w:rsidR="00C246A3" w:rsidRDefault="00C246A3" w:rsidP="00B21545">
      <w:pPr>
        <w:pStyle w:val="ab"/>
        <w:autoSpaceDE w:val="0"/>
        <w:autoSpaceDN w:val="0"/>
        <w:adjustRightInd w:val="0"/>
        <w:spacing w:after="0"/>
        <w:ind w:left="900"/>
        <w:jc w:val="both"/>
        <w:rPr>
          <w:rFonts w:ascii="Times New Roman" w:hAnsi="Times New Roman" w:cs="Times New Roman"/>
          <w:sz w:val="24"/>
          <w:szCs w:val="24"/>
        </w:rPr>
      </w:pPr>
    </w:p>
    <w:p w:rsidR="002E3500" w:rsidRDefault="002E3500"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
          <w:sz w:val="24"/>
          <w:szCs w:val="24"/>
        </w:rPr>
      </w:pPr>
      <w:r w:rsidRPr="002E3500">
        <w:rPr>
          <w:rFonts w:ascii="Times New Roman" w:hAnsi="Times New Roman" w:cs="Times New Roman"/>
          <w:b/>
          <w:sz w:val="24"/>
          <w:szCs w:val="24"/>
        </w:rPr>
        <w:t>ПОРЯДОК ПЕРЕДАЧИ ИМУЩЕСТВА</w:t>
      </w:r>
      <w:r w:rsidR="00FD3F71">
        <w:rPr>
          <w:rFonts w:ascii="Times New Roman" w:hAnsi="Times New Roman" w:cs="Times New Roman"/>
          <w:b/>
          <w:sz w:val="24"/>
          <w:szCs w:val="24"/>
        </w:rPr>
        <w:t>,</w:t>
      </w:r>
      <w:r w:rsidRPr="002E3500">
        <w:rPr>
          <w:rFonts w:ascii="Times New Roman" w:hAnsi="Times New Roman" w:cs="Times New Roman"/>
          <w:b/>
          <w:sz w:val="24"/>
          <w:szCs w:val="24"/>
        </w:rPr>
        <w:t xml:space="preserve"> ДОКУМЕНТОВ </w:t>
      </w:r>
      <w:r w:rsidR="00FD3F71">
        <w:rPr>
          <w:rFonts w:ascii="Times New Roman" w:hAnsi="Times New Roman" w:cs="Times New Roman"/>
          <w:b/>
          <w:sz w:val="24"/>
          <w:szCs w:val="24"/>
        </w:rPr>
        <w:t xml:space="preserve">И СВЕДЕНИЙ (ИНФОРМАЦИИ) </w:t>
      </w:r>
      <w:r w:rsidRPr="002E3500">
        <w:rPr>
          <w:rFonts w:ascii="Times New Roman" w:hAnsi="Times New Roman" w:cs="Times New Roman"/>
          <w:b/>
          <w:sz w:val="24"/>
          <w:szCs w:val="24"/>
        </w:rPr>
        <w:t>ДРУГОМУ СПЕЦИАЛИЗИРОВАННОМУ ДЕПОЗИТАРИЮ.</w:t>
      </w:r>
    </w:p>
    <w:p w:rsidR="002E3500" w:rsidRDefault="002E3500" w:rsidP="00B21545">
      <w:pPr>
        <w:pStyle w:val="ab"/>
        <w:autoSpaceDE w:val="0"/>
        <w:autoSpaceDN w:val="0"/>
        <w:adjustRightInd w:val="0"/>
        <w:spacing w:after="0"/>
        <w:ind w:left="786"/>
        <w:jc w:val="both"/>
        <w:rPr>
          <w:rFonts w:ascii="Times New Roman" w:hAnsi="Times New Roman" w:cs="Times New Roman"/>
          <w:b/>
          <w:sz w:val="24"/>
          <w:szCs w:val="24"/>
        </w:rPr>
      </w:pPr>
    </w:p>
    <w:p w:rsidR="002E3500" w:rsidRPr="002E3500" w:rsidRDefault="008565A3" w:rsidP="00B21545">
      <w:pPr>
        <w:pStyle w:val="ConsPlusNormal"/>
        <w:spacing w:line="276" w:lineRule="auto"/>
        <w:ind w:firstLine="540"/>
        <w:jc w:val="both"/>
        <w:rPr>
          <w:rFonts w:ascii="Times New Roman" w:hAnsi="Times New Roman" w:cs="Times New Roman"/>
          <w:bCs/>
          <w:sz w:val="24"/>
          <w:szCs w:val="24"/>
        </w:rPr>
      </w:pPr>
      <w:r>
        <w:rPr>
          <w:rFonts w:ascii="Times New Roman" w:hAnsi="Times New Roman" w:cs="Times New Roman"/>
          <w:sz w:val="24"/>
          <w:szCs w:val="24"/>
        </w:rPr>
        <w:t>10</w:t>
      </w:r>
      <w:r w:rsidR="002E3500" w:rsidRPr="002E3500">
        <w:rPr>
          <w:rFonts w:ascii="Times New Roman" w:hAnsi="Times New Roman" w:cs="Times New Roman"/>
          <w:sz w:val="24"/>
          <w:szCs w:val="24"/>
        </w:rPr>
        <w:t xml:space="preserve">.1. </w:t>
      </w:r>
      <w:bookmarkStart w:id="42" w:name="Par0"/>
      <w:bookmarkEnd w:id="42"/>
      <w:r w:rsidR="002E3500" w:rsidRPr="002E3500">
        <w:rPr>
          <w:rFonts w:ascii="Times New Roman" w:hAnsi="Times New Roman" w:cs="Times New Roman"/>
          <w:bCs/>
          <w:sz w:val="24"/>
          <w:szCs w:val="24"/>
        </w:rPr>
        <w:t xml:space="preserve">В случае передачи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другому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а также в случае прекращения договора клиента со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w:t>
      </w:r>
      <w:r w:rsidR="00A366E1">
        <w:rPr>
          <w:rFonts w:ascii="Times New Roman" w:hAnsi="Times New Roman" w:cs="Times New Roman"/>
          <w:bCs/>
          <w:sz w:val="24"/>
          <w:szCs w:val="24"/>
        </w:rPr>
        <w:t xml:space="preserve">и заключения договора с другим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(далее - новый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пециализированный депозитарий) последнему должны быть переданы:</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все имеющиеся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отчеты оценщика (если стоимость имущества клиента на дату передачи определяется отчетом оценщика);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стоимости чистых активов паевого инвестиционного фонда, акционерного инвестиционного фонда по состоянию на день, предшествующий дню передачи</w:t>
      </w:r>
      <w:r>
        <w:rPr>
          <w:rFonts w:ascii="Times New Roman" w:hAnsi="Times New Roman" w:cs="Times New Roman"/>
          <w:bCs/>
          <w:sz w:val="24"/>
          <w:szCs w:val="24"/>
        </w:rPr>
        <w:t xml:space="preserve"> имущества и документов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 неустраненных нарушениях или несоответствиях, а также копии уведомлений, имеющихся у прежнего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(сведения) о текущей балансовой стоимости ценных бумаг в разрезе их учета по выпускам;</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дебиторской задолженности, учитываемой при определении стоимости имущества, с указанием основания возникновения, наименованием дебитора,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справка о кредиторской задолженности, учитываемой при определении стоимости имущества, с указанием основания возникновения, наименования кредитора, размера, даты возникновения задолженности;</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справка обо всех сделках с имуществом соответствующих клиентов, согласие на совершение которых было дано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и исполнение которых не завершено;</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информация системы учета в отношении деятельности, имущества и обязательств соответствующего клиента;</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имущество соответствующих клиентов, хранение которого осуществляется </w:t>
      </w:r>
      <w:r>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пециализированным депозитарием, в том числе сертификаты документарных ценных бумаг;</w:t>
      </w:r>
    </w:p>
    <w:p w:rsidR="002E3500" w:rsidRPr="002E3500" w:rsidRDefault="00A366E1"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3500" w:rsidRPr="002E3500">
        <w:rPr>
          <w:rFonts w:ascii="Times New Roman" w:hAnsi="Times New Roman" w:cs="Times New Roman"/>
          <w:bCs/>
          <w:sz w:val="24"/>
          <w:szCs w:val="24"/>
        </w:rPr>
        <w:t xml:space="preserve">иные документы и сведения (информация) в отношении деятельности, имущества и обязательств соответствующего клиента по запросу нового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w:t>
      </w:r>
    </w:p>
    <w:p w:rsidR="002E3500" w:rsidRPr="002E3500" w:rsidRDefault="008565A3" w:rsidP="00B21545">
      <w:pPr>
        <w:autoSpaceDE w:val="0"/>
        <w:autoSpaceDN w:val="0"/>
        <w:adjustRightInd w:val="0"/>
        <w:spacing w:after="0"/>
        <w:ind w:firstLine="540"/>
        <w:jc w:val="both"/>
        <w:rPr>
          <w:rFonts w:ascii="Times New Roman" w:hAnsi="Times New Roman" w:cs="Times New Roman"/>
          <w:bCs/>
          <w:sz w:val="24"/>
          <w:szCs w:val="24"/>
        </w:rPr>
      </w:pPr>
      <w:bookmarkStart w:id="43" w:name="Par13"/>
      <w:bookmarkEnd w:id="43"/>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.2. Указанные в </w:t>
      </w:r>
      <w:hyperlink w:anchor="Par0" w:history="1">
        <w:r w:rsidR="002E3500" w:rsidRPr="002E3500">
          <w:rPr>
            <w:rFonts w:ascii="Times New Roman" w:hAnsi="Times New Roman" w:cs="Times New Roman"/>
            <w:bCs/>
            <w:sz w:val="24"/>
            <w:szCs w:val="24"/>
          </w:rPr>
          <w:t xml:space="preserve">пункте </w:t>
        </w:r>
        <w:r w:rsidR="00BD4FE9">
          <w:rPr>
            <w:rFonts w:ascii="Times New Roman" w:hAnsi="Times New Roman" w:cs="Times New Roman"/>
            <w:bCs/>
            <w:sz w:val="24"/>
            <w:szCs w:val="24"/>
          </w:rPr>
          <w:t>10</w:t>
        </w:r>
        <w:r w:rsidR="002E3500" w:rsidRPr="002E3500">
          <w:rPr>
            <w:rFonts w:ascii="Times New Roman" w:hAnsi="Times New Roman" w:cs="Times New Roman"/>
            <w:bCs/>
            <w:sz w:val="24"/>
            <w:szCs w:val="24"/>
          </w:rPr>
          <w:t>.1</w:t>
        </w:r>
      </w:hyperlink>
      <w:r w:rsidR="002E3500" w:rsidRPr="002E3500">
        <w:rPr>
          <w:rFonts w:ascii="Times New Roman" w:hAnsi="Times New Roman" w:cs="Times New Roman"/>
          <w:bCs/>
          <w:sz w:val="24"/>
          <w:szCs w:val="24"/>
        </w:rPr>
        <w:t xml:space="preserve"> настоящего </w:t>
      </w:r>
      <w:r w:rsidR="00A366E1">
        <w:rPr>
          <w:rFonts w:ascii="Times New Roman" w:hAnsi="Times New Roman" w:cs="Times New Roman"/>
          <w:bCs/>
          <w:sz w:val="24"/>
          <w:szCs w:val="24"/>
        </w:rPr>
        <w:t>Регламента</w:t>
      </w:r>
      <w:r w:rsidR="002E3500" w:rsidRPr="002E3500">
        <w:rPr>
          <w:rFonts w:ascii="Times New Roman" w:hAnsi="Times New Roman" w:cs="Times New Roman"/>
          <w:bCs/>
          <w:sz w:val="24"/>
          <w:szCs w:val="24"/>
        </w:rPr>
        <w:t xml:space="preserve"> документы и сведения (информация), имущество должны быть переданы новому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пециализированному депозитарию в день вступления в силу договора клиентов с новым </w:t>
      </w:r>
      <w:r w:rsidR="00FD3F7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либо договора о передаче прав и обязанностей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пециализированного депозитария акционерного инвестиционного фонда или негосударственного пенсионного фонда другому специализированному депозитарию, а в случае замены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пециализированного депозитария паевого инвестиционного фонда - в день вступления в силу соответствующих изменений и дополнений в правила доверительного управления паевым инвестиционным фондом.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Поступившие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пециализированному депозитарию после даты, указанной в </w:t>
      </w:r>
      <w:hyperlink w:anchor="Par13" w:history="1">
        <w:r w:rsidRPr="002E3500">
          <w:rPr>
            <w:rFonts w:ascii="Times New Roman" w:hAnsi="Times New Roman" w:cs="Times New Roman"/>
            <w:bCs/>
            <w:sz w:val="24"/>
            <w:szCs w:val="24"/>
          </w:rPr>
          <w:t>абзаце первом</w:t>
        </w:r>
      </w:hyperlink>
      <w:r w:rsidRPr="002E3500">
        <w:rPr>
          <w:rFonts w:ascii="Times New Roman" w:hAnsi="Times New Roman" w:cs="Times New Roman"/>
          <w:bCs/>
          <w:sz w:val="24"/>
          <w:szCs w:val="24"/>
        </w:rPr>
        <w:t xml:space="preserve"> настоящего пункта, документы, сведения (информация) и имущество в отношении соответствующего клиента должны быть переданы новому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пециализированному депозитарию не позднее одного рабочего дня со дня их поступления.</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Передача документов и сведений (информации), имущества оформляется актом приема-передачи, который подписывается </w:t>
      </w:r>
      <w:r w:rsidR="00A366E1">
        <w:rPr>
          <w:rFonts w:ascii="Times New Roman" w:hAnsi="Times New Roman" w:cs="Times New Roman"/>
          <w:bCs/>
          <w:sz w:val="24"/>
          <w:szCs w:val="24"/>
        </w:rPr>
        <w:t>С</w:t>
      </w:r>
      <w:r w:rsidRPr="002E3500">
        <w:rPr>
          <w:rFonts w:ascii="Times New Roman" w:hAnsi="Times New Roman" w:cs="Times New Roman"/>
          <w:bCs/>
          <w:sz w:val="24"/>
          <w:szCs w:val="24"/>
        </w:rPr>
        <w:t xml:space="preserve">пециализированным депозитарием, передающим документы и сведения (информацию), новым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пециализированным депозитарием, а также соответствующим клиентом.</w:t>
      </w:r>
    </w:p>
    <w:p w:rsidR="002E3500" w:rsidRPr="002E3500" w:rsidRDefault="002E3500" w:rsidP="00B21545">
      <w:pPr>
        <w:autoSpaceDE w:val="0"/>
        <w:autoSpaceDN w:val="0"/>
        <w:adjustRightInd w:val="0"/>
        <w:spacing w:after="0"/>
        <w:ind w:firstLine="540"/>
        <w:jc w:val="both"/>
        <w:rPr>
          <w:rFonts w:ascii="Times New Roman" w:hAnsi="Times New Roman" w:cs="Times New Roman"/>
          <w:bCs/>
          <w:sz w:val="24"/>
          <w:szCs w:val="24"/>
        </w:rPr>
      </w:pPr>
      <w:r w:rsidRPr="002E3500">
        <w:rPr>
          <w:rFonts w:ascii="Times New Roman" w:hAnsi="Times New Roman" w:cs="Times New Roman"/>
          <w:bCs/>
          <w:sz w:val="24"/>
          <w:szCs w:val="24"/>
        </w:rPr>
        <w:t xml:space="preserve">Специализированный депозитарий и новый </w:t>
      </w:r>
      <w:r w:rsidR="00211C2A">
        <w:rPr>
          <w:rFonts w:ascii="Times New Roman" w:hAnsi="Times New Roman" w:cs="Times New Roman"/>
          <w:bCs/>
          <w:sz w:val="24"/>
          <w:szCs w:val="24"/>
        </w:rPr>
        <w:t>с</w:t>
      </w:r>
      <w:r w:rsidRPr="002E3500">
        <w:rPr>
          <w:rFonts w:ascii="Times New Roman" w:hAnsi="Times New Roman" w:cs="Times New Roman"/>
          <w:bCs/>
          <w:sz w:val="24"/>
          <w:szCs w:val="24"/>
        </w:rPr>
        <w:t>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w:t>
      </w:r>
      <w:r w:rsidR="00A366E1">
        <w:rPr>
          <w:rFonts w:ascii="Times New Roman" w:hAnsi="Times New Roman" w:cs="Times New Roman"/>
          <w:bCs/>
          <w:sz w:val="24"/>
          <w:szCs w:val="24"/>
        </w:rPr>
        <w:t>ормативными актами Банка России</w:t>
      </w:r>
      <w:r w:rsidRPr="002E3500">
        <w:rPr>
          <w:rFonts w:ascii="Times New Roman" w:hAnsi="Times New Roman" w:cs="Times New Roman"/>
          <w:bCs/>
          <w:sz w:val="24"/>
          <w:szCs w:val="24"/>
        </w:rPr>
        <w:t>.</w:t>
      </w:r>
    </w:p>
    <w:p w:rsidR="002E3500" w:rsidRDefault="008565A3" w:rsidP="00B2154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10</w:t>
      </w:r>
      <w:r w:rsidR="002E3500" w:rsidRPr="002E3500">
        <w:rPr>
          <w:rFonts w:ascii="Times New Roman" w:hAnsi="Times New Roman" w:cs="Times New Roman"/>
          <w:bCs/>
          <w:sz w:val="24"/>
          <w:szCs w:val="24"/>
        </w:rPr>
        <w:t xml:space="preserve">.3. Документы и сведения (информация), предусмотренные в настоящей главе, должны передаваться </w:t>
      </w:r>
      <w:r w:rsidR="00A366E1">
        <w:rPr>
          <w:rFonts w:ascii="Times New Roman" w:hAnsi="Times New Roman" w:cs="Times New Roman"/>
          <w:bCs/>
          <w:sz w:val="24"/>
          <w:szCs w:val="24"/>
        </w:rPr>
        <w:t>С</w:t>
      </w:r>
      <w:r w:rsidR="002E3500" w:rsidRPr="002E3500">
        <w:rPr>
          <w:rFonts w:ascii="Times New Roman" w:hAnsi="Times New Roman" w:cs="Times New Roman"/>
          <w:bCs/>
          <w:sz w:val="24"/>
          <w:szCs w:val="24"/>
        </w:rPr>
        <w:t xml:space="preserve">пециализированным депозитарием в форме и формате, обеспечивающими новому </w:t>
      </w:r>
      <w:r w:rsidR="00211C2A">
        <w:rPr>
          <w:rFonts w:ascii="Times New Roman" w:hAnsi="Times New Roman" w:cs="Times New Roman"/>
          <w:bCs/>
          <w:sz w:val="24"/>
          <w:szCs w:val="24"/>
        </w:rPr>
        <w:t>с</w:t>
      </w:r>
      <w:r w:rsidR="002E3500" w:rsidRPr="002E3500">
        <w:rPr>
          <w:rFonts w:ascii="Times New Roman" w:hAnsi="Times New Roman" w:cs="Times New Roman"/>
          <w:bCs/>
          <w:sz w:val="24"/>
          <w:szCs w:val="24"/>
        </w:rPr>
        <w:t>пециализированному депозитарию беспрепятственное исполнение своих функций.</w:t>
      </w:r>
    </w:p>
    <w:p w:rsidR="006C59EF" w:rsidRDefault="006C59EF" w:rsidP="00B21545">
      <w:pPr>
        <w:autoSpaceDE w:val="0"/>
        <w:autoSpaceDN w:val="0"/>
        <w:adjustRightInd w:val="0"/>
        <w:spacing w:after="0"/>
        <w:ind w:firstLine="540"/>
        <w:jc w:val="both"/>
        <w:rPr>
          <w:rFonts w:ascii="Times New Roman" w:hAnsi="Times New Roman" w:cs="Times New Roman"/>
          <w:bCs/>
          <w:sz w:val="24"/>
          <w:szCs w:val="24"/>
        </w:rPr>
      </w:pPr>
    </w:p>
    <w:p w:rsidR="00562FB8" w:rsidRPr="007200C6" w:rsidRDefault="00562FB8" w:rsidP="00562FB8">
      <w:pPr>
        <w:pStyle w:val="2"/>
        <w:numPr>
          <w:ilvl w:val="0"/>
          <w:numId w:val="20"/>
        </w:numPr>
        <w:pBdr>
          <w:bottom w:val="single" w:sz="12" w:space="1" w:color="auto"/>
        </w:pBdr>
        <w:tabs>
          <w:tab w:val="num" w:pos="900"/>
        </w:tabs>
        <w:spacing w:line="276" w:lineRule="auto"/>
        <w:contextualSpacing/>
        <w:rPr>
          <w:i w:val="0"/>
          <w:sz w:val="24"/>
          <w:szCs w:val="24"/>
        </w:rPr>
      </w:pPr>
      <w:r w:rsidRPr="007200C6">
        <w:rPr>
          <w:i w:val="0"/>
          <w:sz w:val="24"/>
          <w:szCs w:val="24"/>
        </w:rPr>
        <w:t>ПОРЯДОК ПРОВЕДЕНИЯ КОНКУРСА ДЛЯ ОПРЕДЕЛЕНИЯ УПРАВЛЯЮЩЕЙ КОМПАНИИ ПАЕВОГО ИНВЕСТИЦИОННОГО ФОНДА.</w:t>
      </w:r>
    </w:p>
    <w:p w:rsidR="00562FB8" w:rsidRPr="007200C6" w:rsidRDefault="00562FB8" w:rsidP="00562FB8">
      <w:pPr>
        <w:rPr>
          <w:lang w:eastAsia="ru-RU"/>
        </w:rPr>
      </w:pP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.1. </w:t>
      </w:r>
      <w:r w:rsidR="00562FB8" w:rsidRPr="00734E45">
        <w:rPr>
          <w:rFonts w:ascii="Times New Roman" w:hAnsi="Times New Roman" w:cs="Times New Roman"/>
          <w:sz w:val="24"/>
          <w:szCs w:val="24"/>
        </w:rPr>
        <w:t xml:space="preserve">В случае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 xml:space="preserve">правляющей компании паевого инвестиционного фонда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 xml:space="preserve">пециализированный депозитарий проводит конкурс для определения новой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 данного фонда (далее - конкурс).</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.2. </w:t>
      </w:r>
      <w:r w:rsidR="00562FB8" w:rsidRPr="00734E45">
        <w:rPr>
          <w:rFonts w:ascii="Times New Roman" w:hAnsi="Times New Roman" w:cs="Times New Roman"/>
          <w:sz w:val="24"/>
          <w:szCs w:val="24"/>
        </w:rPr>
        <w:t xml:space="preserve"> Извещение о проведении конкурса размещается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 в информационно-телекоммуникационной сети "Интернет"</w:t>
      </w:r>
      <w:r w:rsidR="00562FB8">
        <w:rPr>
          <w:rFonts w:ascii="Times New Roman" w:hAnsi="Times New Roman" w:cs="Times New Roman"/>
          <w:sz w:val="24"/>
          <w:szCs w:val="24"/>
        </w:rPr>
        <w:t xml:space="preserve"> </w:t>
      </w:r>
      <w:r w:rsidR="00562FB8" w:rsidRPr="006B36DB">
        <w:rPr>
          <w:rFonts w:ascii="Times New Roman" w:eastAsia="Calibri" w:hAnsi="Times New Roman" w:cs="Times New Roman"/>
          <w:sz w:val="24"/>
          <w:szCs w:val="24"/>
        </w:rPr>
        <w:t xml:space="preserve">по адресу: </w:t>
      </w:r>
      <w:hyperlink r:id="rId10" w:history="1">
        <w:r w:rsidR="00562FB8" w:rsidRPr="006509F5">
          <w:rPr>
            <w:rStyle w:val="a7"/>
            <w:rFonts w:ascii="Times New Roman" w:hAnsi="Times New Roman" w:cs="Times New Roman"/>
            <w:sz w:val="24"/>
            <w:szCs w:val="24"/>
          </w:rPr>
          <w:t>www.companytakt.</w:t>
        </w:r>
        <w:r w:rsidR="00562FB8" w:rsidRPr="006509F5">
          <w:rPr>
            <w:rStyle w:val="a7"/>
            <w:rFonts w:ascii="Times New Roman" w:eastAsia="Calibri" w:hAnsi="Times New Roman" w:cs="Times New Roman"/>
            <w:color w:val="0000FF"/>
            <w:sz w:val="24"/>
            <w:szCs w:val="24"/>
          </w:rPr>
          <w:t>ru</w:t>
        </w:r>
      </w:hyperlink>
      <w:r w:rsidR="00562FB8" w:rsidRPr="00734E45">
        <w:rPr>
          <w:rFonts w:ascii="Times New Roman" w:hAnsi="Times New Roman" w:cs="Times New Roman"/>
          <w:sz w:val="24"/>
          <w:szCs w:val="24"/>
        </w:rPr>
        <w:t xml:space="preserve"> не позднее </w:t>
      </w:r>
      <w:r w:rsidR="00562FB8">
        <w:rPr>
          <w:rFonts w:ascii="Times New Roman" w:hAnsi="Times New Roman" w:cs="Times New Roman"/>
          <w:sz w:val="24"/>
          <w:szCs w:val="24"/>
        </w:rPr>
        <w:t>5</w:t>
      </w:r>
      <w:r w:rsidR="00562FB8" w:rsidRPr="00734E45">
        <w:rPr>
          <w:rFonts w:ascii="Times New Roman" w:hAnsi="Times New Roman" w:cs="Times New Roman"/>
          <w:sz w:val="24"/>
          <w:szCs w:val="24"/>
        </w:rPr>
        <w:t xml:space="preserve"> рабочих дней от даты аннулирования лицензии </w:t>
      </w:r>
      <w:r w:rsidR="00562FB8">
        <w:rPr>
          <w:rFonts w:ascii="Times New Roman" w:hAnsi="Times New Roman" w:cs="Times New Roman"/>
          <w:sz w:val="24"/>
          <w:szCs w:val="24"/>
        </w:rPr>
        <w:t>У</w:t>
      </w:r>
      <w:r w:rsidR="00562FB8" w:rsidRPr="00734E45">
        <w:rPr>
          <w:rFonts w:ascii="Times New Roman" w:hAnsi="Times New Roman" w:cs="Times New Roman"/>
          <w:sz w:val="24"/>
          <w:szCs w:val="24"/>
        </w:rPr>
        <w:t>правляющей компании.</w:t>
      </w:r>
    </w:p>
    <w:p w:rsidR="00562FB8" w:rsidRPr="00734E45" w:rsidRDefault="00562FB8" w:rsidP="00562FB8">
      <w:pPr>
        <w:autoSpaceDE w:val="0"/>
        <w:autoSpaceDN w:val="0"/>
        <w:adjustRightInd w:val="0"/>
        <w:spacing w:after="0"/>
        <w:ind w:firstLine="540"/>
        <w:jc w:val="both"/>
        <w:rPr>
          <w:rFonts w:ascii="Times New Roman" w:hAnsi="Times New Roman" w:cs="Times New Roman"/>
          <w:sz w:val="24"/>
          <w:szCs w:val="24"/>
        </w:rPr>
      </w:pPr>
      <w:r w:rsidRPr="00734E45">
        <w:rPr>
          <w:rFonts w:ascii="Times New Roman" w:hAnsi="Times New Roman" w:cs="Times New Roman"/>
          <w:sz w:val="24"/>
          <w:szCs w:val="24"/>
        </w:rPr>
        <w:t xml:space="preserve">Извещение о проведении конкурса может быть дополнительно доведено до сведения заинтересованных лиц </w:t>
      </w:r>
      <w:r>
        <w:rPr>
          <w:rFonts w:ascii="Times New Roman" w:hAnsi="Times New Roman" w:cs="Times New Roman"/>
          <w:sz w:val="24"/>
          <w:szCs w:val="24"/>
        </w:rPr>
        <w:t>посредством публикации</w:t>
      </w:r>
      <w:r w:rsidRPr="009D39B1">
        <w:rPr>
          <w:rFonts w:ascii="Times New Roman" w:hAnsi="Times New Roman" w:cs="Times New Roman"/>
          <w:sz w:val="24"/>
          <w:szCs w:val="24"/>
        </w:rPr>
        <w:t xml:space="preserve"> в периодических печатных изданиях, направлен</w:t>
      </w:r>
      <w:r>
        <w:rPr>
          <w:rFonts w:ascii="Times New Roman" w:hAnsi="Times New Roman" w:cs="Times New Roman"/>
          <w:sz w:val="24"/>
          <w:szCs w:val="24"/>
        </w:rPr>
        <w:t>ия</w:t>
      </w:r>
      <w:r w:rsidRPr="009D39B1">
        <w:rPr>
          <w:rFonts w:ascii="Times New Roman" w:hAnsi="Times New Roman" w:cs="Times New Roman"/>
          <w:sz w:val="24"/>
          <w:szCs w:val="24"/>
        </w:rPr>
        <w:t xml:space="preserve"> юридическим лицам, имеющим лицензии, предоставляющие право осуществлять доверительное управление паевым инвестиционным фондом.</w:t>
      </w:r>
    </w:p>
    <w:p w:rsidR="00562FB8" w:rsidRPr="00734E45" w:rsidRDefault="008565A3" w:rsidP="00562FB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w:t>
      </w:r>
      <w:r w:rsidR="00562FB8">
        <w:rPr>
          <w:rFonts w:ascii="Times New Roman" w:hAnsi="Times New Roman" w:cs="Times New Roman"/>
          <w:sz w:val="24"/>
          <w:szCs w:val="24"/>
        </w:rPr>
        <w:t xml:space="preserve">.3. </w:t>
      </w:r>
      <w:r w:rsidR="00562FB8" w:rsidRPr="00734E45">
        <w:rPr>
          <w:rFonts w:ascii="Times New Roman" w:hAnsi="Times New Roman" w:cs="Times New Roman"/>
          <w:sz w:val="24"/>
          <w:szCs w:val="24"/>
        </w:rPr>
        <w:t xml:space="preserve">Конкурс должен быть проведен не позднее 10 рабочих дней от даты размещения извещения о его проведении на сайте </w:t>
      </w:r>
      <w:r w:rsidR="00562FB8">
        <w:rPr>
          <w:rFonts w:ascii="Times New Roman" w:hAnsi="Times New Roman" w:cs="Times New Roman"/>
          <w:sz w:val="24"/>
          <w:szCs w:val="24"/>
        </w:rPr>
        <w:t>С</w:t>
      </w:r>
      <w:r w:rsidR="00562FB8" w:rsidRPr="00734E45">
        <w:rPr>
          <w:rFonts w:ascii="Times New Roman" w:hAnsi="Times New Roman" w:cs="Times New Roman"/>
          <w:sz w:val="24"/>
          <w:szCs w:val="24"/>
        </w:rPr>
        <w:t>пециализированного депозитария.</w:t>
      </w: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562FB8" w:rsidRDefault="00562FB8" w:rsidP="00B21545">
      <w:pPr>
        <w:autoSpaceDE w:val="0"/>
        <w:autoSpaceDN w:val="0"/>
        <w:adjustRightInd w:val="0"/>
        <w:spacing w:after="0"/>
        <w:ind w:firstLine="540"/>
        <w:jc w:val="both"/>
        <w:rPr>
          <w:rFonts w:ascii="Times New Roman" w:hAnsi="Times New Roman" w:cs="Times New Roman"/>
          <w:bCs/>
          <w:sz w:val="24"/>
          <w:szCs w:val="24"/>
        </w:rPr>
      </w:pPr>
    </w:p>
    <w:p w:rsidR="00F6246E" w:rsidRPr="00F6246E" w:rsidRDefault="00F6246E" w:rsidP="00B21545">
      <w:pPr>
        <w:pStyle w:val="ab"/>
        <w:numPr>
          <w:ilvl w:val="0"/>
          <w:numId w:val="20"/>
        </w:numPr>
        <w:pBdr>
          <w:bottom w:val="single" w:sz="12" w:space="1" w:color="auto"/>
        </w:pBd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ОСУЩЕСТВЛЕНИЕ СПЕЦИАЛИЗИРОВАННЫМ ДЕПОЗИТАРИЕМ ФУНКЦИЙ ЛИЦА, ОСУЩЕСТВЛЯЮЩЕГО ПРЕКРАЩЕНИЕ ПАЕВЫХ ИНВЕСТИЦИОННЫХ ФОНДОВ.</w:t>
      </w:r>
    </w:p>
    <w:p w:rsidR="00F6246E" w:rsidRDefault="00F6246E" w:rsidP="00B21545">
      <w:pPr>
        <w:autoSpaceDE w:val="0"/>
        <w:autoSpaceDN w:val="0"/>
        <w:adjustRightInd w:val="0"/>
        <w:spacing w:after="0"/>
        <w:ind w:left="426"/>
        <w:jc w:val="both"/>
        <w:rPr>
          <w:rFonts w:ascii="Times New Roman" w:hAnsi="Times New Roman" w:cs="Times New Roman"/>
          <w:bCs/>
          <w:sz w:val="24"/>
          <w:szCs w:val="24"/>
        </w:rPr>
      </w:pPr>
    </w:p>
    <w:p w:rsidR="00DC164C" w:rsidRDefault="00DC164C" w:rsidP="00B21545">
      <w:pPr>
        <w:autoSpaceDE w:val="0"/>
        <w:autoSpaceDN w:val="0"/>
        <w:adjustRightInd w:val="0"/>
        <w:spacing w:after="0"/>
        <w:ind w:left="426"/>
        <w:jc w:val="both"/>
        <w:rPr>
          <w:rFonts w:ascii="Times New Roman" w:hAnsi="Times New Roman" w:cs="Times New Roman"/>
          <w:bCs/>
          <w:sz w:val="24"/>
          <w:szCs w:val="24"/>
        </w:rPr>
      </w:pPr>
    </w:p>
    <w:p w:rsidR="00F67921" w:rsidRDefault="00F67921" w:rsidP="00B2154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693BFE">
        <w:rPr>
          <w:rFonts w:ascii="Times New Roman" w:hAnsi="Times New Roman" w:cs="Times New Roman"/>
          <w:bCs/>
          <w:sz w:val="24"/>
          <w:szCs w:val="24"/>
        </w:rPr>
        <w:t xml:space="preserve">  </w:t>
      </w:r>
      <w:r w:rsidR="008565A3">
        <w:rPr>
          <w:rFonts w:ascii="Times New Roman" w:hAnsi="Times New Roman" w:cs="Times New Roman"/>
          <w:bCs/>
          <w:sz w:val="24"/>
          <w:szCs w:val="24"/>
        </w:rPr>
        <w:t>12</w:t>
      </w:r>
      <w:r>
        <w:rPr>
          <w:rFonts w:ascii="Times New Roman" w:hAnsi="Times New Roman" w:cs="Times New Roman"/>
          <w:bCs/>
          <w:sz w:val="24"/>
          <w:szCs w:val="24"/>
        </w:rPr>
        <w:t>.1</w:t>
      </w:r>
      <w:r w:rsidR="00DC164C">
        <w:rPr>
          <w:rFonts w:ascii="Times New Roman" w:hAnsi="Times New Roman" w:cs="Times New Roman"/>
          <w:bCs/>
          <w:sz w:val="24"/>
          <w:szCs w:val="24"/>
        </w:rPr>
        <w:t>.</w:t>
      </w:r>
      <w:r>
        <w:rPr>
          <w:rFonts w:ascii="Times New Roman" w:hAnsi="Times New Roman" w:cs="Times New Roman"/>
          <w:bCs/>
          <w:sz w:val="24"/>
          <w:szCs w:val="24"/>
        </w:rPr>
        <w:t xml:space="preserve"> </w:t>
      </w:r>
      <w:r w:rsidRPr="00F67921">
        <w:rPr>
          <w:rFonts w:ascii="Times New Roman" w:hAnsi="Times New Roman" w:cs="Times New Roman"/>
          <w:sz w:val="24"/>
          <w:szCs w:val="24"/>
        </w:rPr>
        <w:t xml:space="preserve">В случае аннулирования (прекращения действия) лицензии </w:t>
      </w:r>
      <w:r>
        <w:rPr>
          <w:rFonts w:ascii="Times New Roman" w:hAnsi="Times New Roman" w:cs="Times New Roman"/>
          <w:sz w:val="24"/>
          <w:szCs w:val="24"/>
        </w:rPr>
        <w:t>у</w:t>
      </w:r>
      <w:r w:rsidRPr="00F67921">
        <w:rPr>
          <w:rFonts w:ascii="Times New Roman" w:hAnsi="Times New Roman" w:cs="Times New Roman"/>
          <w:sz w:val="24"/>
          <w:szCs w:val="24"/>
        </w:rPr>
        <w:t xml:space="preserve">правляющей компании у </w:t>
      </w:r>
      <w:r w:rsidR="009D037C">
        <w:rPr>
          <w:rFonts w:ascii="Times New Roman" w:hAnsi="Times New Roman" w:cs="Times New Roman"/>
          <w:sz w:val="24"/>
          <w:szCs w:val="24"/>
        </w:rPr>
        <w:t>у</w:t>
      </w:r>
      <w:r w:rsidRPr="00F67921">
        <w:rPr>
          <w:rFonts w:ascii="Times New Roman" w:hAnsi="Times New Roman" w:cs="Times New Roman"/>
          <w:sz w:val="24"/>
          <w:szCs w:val="24"/>
        </w:rPr>
        <w:t>правляющей компании паевого инвестиционного фонда</w:t>
      </w:r>
      <w:r w:rsidR="009D037C">
        <w:rPr>
          <w:rFonts w:ascii="Times New Roman" w:hAnsi="Times New Roman" w:cs="Times New Roman"/>
          <w:sz w:val="24"/>
          <w:szCs w:val="24"/>
        </w:rPr>
        <w:t xml:space="preserve"> </w:t>
      </w:r>
      <w:r w:rsidRPr="00F67921">
        <w:rPr>
          <w:rFonts w:ascii="Times New Roman" w:hAnsi="Times New Roman" w:cs="Times New Roman"/>
          <w:sz w:val="24"/>
          <w:szCs w:val="24"/>
        </w:rPr>
        <w:t xml:space="preserve">прекращение этого паевого инвестиционного фонда осуществляет </w:t>
      </w:r>
      <w:r>
        <w:rPr>
          <w:rFonts w:ascii="Times New Roman" w:hAnsi="Times New Roman" w:cs="Times New Roman"/>
          <w:sz w:val="24"/>
          <w:szCs w:val="24"/>
        </w:rPr>
        <w:t>С</w:t>
      </w:r>
      <w:r w:rsidRPr="00F67921">
        <w:rPr>
          <w:rFonts w:ascii="Times New Roman" w:hAnsi="Times New Roman" w:cs="Times New Roman"/>
          <w:sz w:val="24"/>
          <w:szCs w:val="24"/>
        </w:rPr>
        <w:t>пециализированный депозитарий указанного фонда в соответствии с Федеральным законом</w:t>
      </w:r>
      <w:r>
        <w:rPr>
          <w:rFonts w:ascii="Times New Roman" w:hAnsi="Times New Roman" w:cs="Times New Roman"/>
          <w:sz w:val="24"/>
          <w:szCs w:val="24"/>
        </w:rPr>
        <w:t xml:space="preserve"> </w:t>
      </w:r>
      <w:r w:rsidRPr="00F67921">
        <w:rPr>
          <w:rFonts w:ascii="Times New Roman" w:hAnsi="Times New Roman" w:cs="Times New Roman"/>
          <w:sz w:val="24"/>
          <w:szCs w:val="24"/>
        </w:rPr>
        <w:t>от 29.11.2001 N 156-ФЗ "Об инвестиционных фондах".</w:t>
      </w:r>
    </w:p>
    <w:p w:rsidR="00693BFE" w:rsidRDefault="008565A3"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693BFE">
        <w:rPr>
          <w:rFonts w:ascii="Times New Roman" w:hAnsi="Times New Roman" w:cs="Times New Roman"/>
          <w:sz w:val="24"/>
          <w:szCs w:val="24"/>
        </w:rPr>
        <w:t xml:space="preserve">.2. </w:t>
      </w:r>
      <w:r w:rsidR="00693BFE" w:rsidRPr="00693BFE">
        <w:rPr>
          <w:rFonts w:ascii="Times New Roman" w:hAnsi="Times New Roman" w:cs="Times New Roman"/>
          <w:sz w:val="24"/>
          <w:szCs w:val="24"/>
        </w:rPr>
        <w:t xml:space="preserve">Специализированный депозитарий, осуществляющий прекращение паевого инвестиционного фонда, действует от своего имени в качестве доверительного управляющего этим фондом с учетом ограничений, установленных </w:t>
      </w:r>
      <w:r w:rsidR="00237DDC" w:rsidRPr="00F67921">
        <w:rPr>
          <w:rFonts w:ascii="Times New Roman" w:hAnsi="Times New Roman" w:cs="Times New Roman"/>
          <w:sz w:val="24"/>
          <w:szCs w:val="24"/>
        </w:rPr>
        <w:t>Федеральным законом</w:t>
      </w:r>
      <w:r w:rsidR="00237DDC">
        <w:rPr>
          <w:rFonts w:ascii="Times New Roman" w:hAnsi="Times New Roman" w:cs="Times New Roman"/>
          <w:sz w:val="24"/>
          <w:szCs w:val="24"/>
        </w:rPr>
        <w:t xml:space="preserve"> </w:t>
      </w:r>
      <w:r w:rsidR="00237DDC" w:rsidRPr="00F67921">
        <w:rPr>
          <w:rFonts w:ascii="Times New Roman" w:hAnsi="Times New Roman" w:cs="Times New Roman"/>
          <w:sz w:val="24"/>
          <w:szCs w:val="24"/>
        </w:rPr>
        <w:t>от 29.11.2001 N 156-ФЗ "Об инвестиционных фондах"</w:t>
      </w:r>
      <w:r w:rsidR="00693BFE" w:rsidRPr="00693BFE">
        <w:rPr>
          <w:rFonts w:ascii="Times New Roman" w:hAnsi="Times New Roman" w:cs="Times New Roman"/>
          <w:sz w:val="24"/>
          <w:szCs w:val="24"/>
        </w:rPr>
        <w:t xml:space="preserve">. При прекращении паевого инвестиционного фонда </w:t>
      </w:r>
      <w:r w:rsidR="00891432">
        <w:rPr>
          <w:rFonts w:ascii="Times New Roman" w:hAnsi="Times New Roman" w:cs="Times New Roman"/>
          <w:sz w:val="24"/>
          <w:szCs w:val="24"/>
        </w:rPr>
        <w:t>С</w:t>
      </w:r>
      <w:r w:rsidR="00693BFE" w:rsidRPr="00693BFE">
        <w:rPr>
          <w:rFonts w:ascii="Times New Roman" w:hAnsi="Times New Roman" w:cs="Times New Roman"/>
          <w:sz w:val="24"/>
          <w:szCs w:val="24"/>
        </w:rPr>
        <w:t xml:space="preserve">пециализированным депозитарием к последнему переходят все права и обязанности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 связанные с прекращен</w:t>
      </w:r>
      <w:r w:rsidR="00891432">
        <w:rPr>
          <w:rFonts w:ascii="Times New Roman" w:hAnsi="Times New Roman" w:cs="Times New Roman"/>
          <w:sz w:val="24"/>
          <w:szCs w:val="24"/>
        </w:rPr>
        <w:t>ием этого фонда. В этом случае С</w:t>
      </w:r>
      <w:r w:rsidR="00693BFE" w:rsidRPr="00693BFE">
        <w:rPr>
          <w:rFonts w:ascii="Times New Roman" w:hAnsi="Times New Roman" w:cs="Times New Roman"/>
          <w:sz w:val="24"/>
          <w:szCs w:val="24"/>
        </w:rPr>
        <w:t xml:space="preserve">пециализированный депозитарий несет ответственность, предусмотренную </w:t>
      </w:r>
      <w:r w:rsidR="00891432" w:rsidRPr="00F67921">
        <w:rPr>
          <w:rFonts w:ascii="Times New Roman" w:hAnsi="Times New Roman" w:cs="Times New Roman"/>
          <w:sz w:val="24"/>
          <w:szCs w:val="24"/>
        </w:rPr>
        <w:t>Федеральным законом</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от 29.11.2001 N 156-ФЗ</w:t>
      </w:r>
      <w:r w:rsidR="00891432">
        <w:rPr>
          <w:rFonts w:ascii="Times New Roman" w:hAnsi="Times New Roman" w:cs="Times New Roman"/>
          <w:sz w:val="24"/>
          <w:szCs w:val="24"/>
        </w:rPr>
        <w:t xml:space="preserve"> </w:t>
      </w:r>
      <w:r w:rsidR="00891432" w:rsidRPr="00F67921">
        <w:rPr>
          <w:rFonts w:ascii="Times New Roman" w:hAnsi="Times New Roman" w:cs="Times New Roman"/>
          <w:sz w:val="24"/>
          <w:szCs w:val="24"/>
        </w:rPr>
        <w:t>"Об инвестиционных фондах"</w:t>
      </w:r>
      <w:r w:rsidR="00693BFE" w:rsidRPr="00693BFE">
        <w:rPr>
          <w:rFonts w:ascii="Times New Roman" w:hAnsi="Times New Roman" w:cs="Times New Roman"/>
          <w:sz w:val="24"/>
          <w:szCs w:val="24"/>
        </w:rPr>
        <w:t xml:space="preserve">. При этом долги по обязательствам, возникшим в связи с прекращением паевого инвестиционного фонда, в случае недостаточности имущества, составляющего этот фонд, погашаются за счет имущества </w:t>
      </w:r>
      <w:r w:rsidR="00891432">
        <w:rPr>
          <w:rFonts w:ascii="Times New Roman" w:hAnsi="Times New Roman" w:cs="Times New Roman"/>
          <w:sz w:val="24"/>
          <w:szCs w:val="24"/>
        </w:rPr>
        <w:t>У</w:t>
      </w:r>
      <w:r w:rsidR="00693BFE" w:rsidRPr="00693BFE">
        <w:rPr>
          <w:rFonts w:ascii="Times New Roman" w:hAnsi="Times New Roman" w:cs="Times New Roman"/>
          <w:sz w:val="24"/>
          <w:szCs w:val="24"/>
        </w:rPr>
        <w:t>правляющей компании.</w:t>
      </w:r>
    </w:p>
    <w:p w:rsidR="00891432"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891432">
        <w:rPr>
          <w:rFonts w:ascii="Times New Roman" w:hAnsi="Times New Roman" w:cs="Times New Roman"/>
          <w:sz w:val="24"/>
          <w:szCs w:val="24"/>
        </w:rPr>
        <w:t xml:space="preserve">.3. </w:t>
      </w:r>
      <w:r w:rsidR="00891432" w:rsidRPr="00891432">
        <w:rPr>
          <w:rFonts w:ascii="Times New Roman" w:hAnsi="Times New Roman" w:cs="Times New Roman"/>
          <w:sz w:val="24"/>
          <w:szCs w:val="24"/>
        </w:rPr>
        <w:t xml:space="preserve">Специализированный депозитарий при осуществлении прекращения паевого инвестиционного фонда действует от своего имени и осуществляет полномочия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 xml:space="preserve">правляющей компании по прекращению паевого инвестиционного фонда, в том числе совершает от своего имени сделки по реализации имущества, составляющего паевой инвестиционный фонд,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паевой инвестиционный фонд, без поручения (распоряжения) </w:t>
      </w:r>
      <w:r w:rsidR="00891432">
        <w:rPr>
          <w:rFonts w:ascii="Times New Roman" w:hAnsi="Times New Roman" w:cs="Times New Roman"/>
          <w:sz w:val="24"/>
          <w:szCs w:val="24"/>
        </w:rPr>
        <w:t>У</w:t>
      </w:r>
      <w:r w:rsidR="00891432" w:rsidRPr="00891432">
        <w:rPr>
          <w:rFonts w:ascii="Times New Roman" w:hAnsi="Times New Roman" w:cs="Times New Roman"/>
          <w:sz w:val="24"/>
          <w:szCs w:val="24"/>
        </w:rPr>
        <w:t>правляющей компании. Государственная регистрация сделок и (или) перехода прав собственности на недвижимое имущество, составляющее паевой инвестиционный фонд, осуществляется при предоставлении специализированным депозитарием заверенной Банком России копии решения об аннулировании лицензии управляющей компании.</w:t>
      </w:r>
    </w:p>
    <w:p w:rsidR="00244EC6" w:rsidRDefault="008565A3" w:rsidP="00B2154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12</w:t>
      </w:r>
      <w:r w:rsidR="00244EC6">
        <w:rPr>
          <w:rFonts w:ascii="Times New Roman" w:hAnsi="Times New Roman" w:cs="Times New Roman"/>
          <w:sz w:val="24"/>
          <w:szCs w:val="24"/>
        </w:rPr>
        <w:t xml:space="preserve">.4. </w:t>
      </w:r>
      <w:r w:rsidR="00244EC6" w:rsidRPr="00244EC6">
        <w:rPr>
          <w:rFonts w:ascii="Times New Roman" w:hAnsi="Times New Roman" w:cs="Times New Roman"/>
          <w:sz w:val="24"/>
          <w:szCs w:val="24"/>
        </w:rPr>
        <w:t xml:space="preserve">При осуществлении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 xml:space="preserve">пециализированным депозитарием прекращения паевого инвестиционного фонда списание денежных средств, находящихся на транзитном счете или на банковском счете, открытом </w:t>
      </w:r>
      <w:r w:rsidR="00220BEA">
        <w:rPr>
          <w:rFonts w:ascii="Times New Roman" w:hAnsi="Times New Roman" w:cs="Times New Roman"/>
          <w:sz w:val="24"/>
          <w:szCs w:val="24"/>
        </w:rPr>
        <w:t>У</w:t>
      </w:r>
      <w:r w:rsidR="00244EC6" w:rsidRPr="00244EC6">
        <w:rPr>
          <w:rFonts w:ascii="Times New Roman" w:hAnsi="Times New Roman" w:cs="Times New Roman"/>
          <w:sz w:val="24"/>
          <w:szCs w:val="24"/>
        </w:rPr>
        <w:t xml:space="preserve">правляющей компании в соответствии с </w:t>
      </w:r>
      <w:r w:rsidR="00220BEA" w:rsidRPr="00F67921">
        <w:rPr>
          <w:rFonts w:ascii="Times New Roman" w:hAnsi="Times New Roman" w:cs="Times New Roman"/>
          <w:sz w:val="24"/>
          <w:szCs w:val="24"/>
        </w:rPr>
        <w:t>Федеральным законом</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от 29.11.2001 N 156-ФЗ</w:t>
      </w:r>
      <w:r w:rsidR="00220BEA">
        <w:rPr>
          <w:rFonts w:ascii="Times New Roman" w:hAnsi="Times New Roman" w:cs="Times New Roman"/>
          <w:sz w:val="24"/>
          <w:szCs w:val="24"/>
        </w:rPr>
        <w:t xml:space="preserve"> </w:t>
      </w:r>
      <w:r w:rsidR="00220BEA" w:rsidRPr="00F67921">
        <w:rPr>
          <w:rFonts w:ascii="Times New Roman" w:hAnsi="Times New Roman" w:cs="Times New Roman"/>
          <w:sz w:val="24"/>
          <w:szCs w:val="24"/>
        </w:rPr>
        <w:t>"Об инвестиционных фондах"</w:t>
      </w:r>
      <w:r w:rsidR="00220BEA">
        <w:rPr>
          <w:rFonts w:ascii="Times New Roman" w:hAnsi="Times New Roman" w:cs="Times New Roman"/>
          <w:sz w:val="24"/>
          <w:szCs w:val="24"/>
        </w:rPr>
        <w:t>, производится по распоряжению С</w:t>
      </w:r>
      <w:r w:rsidR="00244EC6" w:rsidRPr="00244EC6">
        <w:rPr>
          <w:rFonts w:ascii="Times New Roman" w:hAnsi="Times New Roman" w:cs="Times New Roman"/>
          <w:sz w:val="24"/>
          <w:szCs w:val="24"/>
        </w:rPr>
        <w:t xml:space="preserve">пециализированного депозитария. Указанные операции проводятся банком или иной кредитной организацией при предоставлении </w:t>
      </w:r>
      <w:r w:rsidR="00220BEA">
        <w:rPr>
          <w:rFonts w:ascii="Times New Roman" w:hAnsi="Times New Roman" w:cs="Times New Roman"/>
          <w:sz w:val="24"/>
          <w:szCs w:val="24"/>
        </w:rPr>
        <w:t>С</w:t>
      </w:r>
      <w:r w:rsidR="00244EC6" w:rsidRPr="00244EC6">
        <w:rPr>
          <w:rFonts w:ascii="Times New Roman" w:hAnsi="Times New Roman" w:cs="Times New Roman"/>
          <w:sz w:val="24"/>
          <w:szCs w:val="24"/>
        </w:rPr>
        <w:t>пециализированным депозитарием заверенной Банком России выписки из реестра лицензий управляющих компаний, подтверждающей аннулирование (прекращение действия) лицензии управляющей компании.</w:t>
      </w:r>
    </w:p>
    <w:p w:rsidR="004A6C39" w:rsidRDefault="004A6C39" w:rsidP="00B21545">
      <w:pPr>
        <w:autoSpaceDE w:val="0"/>
        <w:autoSpaceDN w:val="0"/>
        <w:adjustRightInd w:val="0"/>
        <w:spacing w:after="0"/>
        <w:ind w:firstLine="540"/>
        <w:jc w:val="both"/>
        <w:rPr>
          <w:rFonts w:ascii="Times New Roman" w:hAnsi="Times New Roman" w:cs="Times New Roman"/>
          <w:sz w:val="24"/>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w:t>
      </w:r>
    </w:p>
    <w:p w:rsidR="004477C3" w:rsidRDefault="004477C3" w:rsidP="00B21545">
      <w:pPr>
        <w:pStyle w:val="ConsPlusNormal"/>
        <w:spacing w:line="276" w:lineRule="auto"/>
        <w:ind w:firstLine="540"/>
        <w:jc w:val="both"/>
        <w:rPr>
          <w:rFonts w:ascii="Times New Roman" w:hAnsi="Times New Roman" w:cs="Times New Roman"/>
          <w:sz w:val="24"/>
          <w:szCs w:val="24"/>
        </w:rPr>
      </w:pPr>
    </w:p>
    <w:p w:rsidR="00322B61" w:rsidRDefault="00322B61" w:rsidP="00B21545">
      <w:pPr>
        <w:pStyle w:val="ConsPlusNormal"/>
        <w:spacing w:line="276" w:lineRule="auto"/>
        <w:ind w:firstLine="540"/>
        <w:jc w:val="both"/>
        <w:rPr>
          <w:rFonts w:ascii="Times New Roman" w:hAnsi="Times New Roman" w:cs="Times New Roman"/>
          <w:sz w:val="24"/>
          <w:szCs w:val="24"/>
        </w:rPr>
      </w:pPr>
      <w:r>
        <w:rPr>
          <w:rFonts w:ascii="Times New Roman" w:hAnsi="Times New Roman"/>
          <w:sz w:val="24"/>
          <w:szCs w:val="24"/>
        </w:rPr>
        <w:t>Данный</w:t>
      </w:r>
      <w:r w:rsidRPr="006D4685">
        <w:rPr>
          <w:rFonts w:ascii="Times New Roman" w:hAnsi="Times New Roman"/>
          <w:sz w:val="24"/>
          <w:szCs w:val="24"/>
        </w:rPr>
        <w:t xml:space="preserve"> раздел регулирует порядок и сроки согласования правил доверительного управления, а также изменений и дополнений в правила доверительного управления паевым инвестиционным фондом, инвестиционные паи которого ограничены в обороте (далее в настоящем разделе – паевой инвестиционный фонд).</w:t>
      </w:r>
    </w:p>
    <w:p w:rsidR="00322B61" w:rsidRDefault="00322B61" w:rsidP="00B21545">
      <w:pPr>
        <w:pStyle w:val="ConsPlusNormal"/>
        <w:spacing w:line="276" w:lineRule="auto"/>
        <w:ind w:firstLine="540"/>
        <w:jc w:val="both"/>
        <w:rPr>
          <w:rFonts w:ascii="Times New Roman" w:hAnsi="Times New Roman" w:cs="Times New Roman"/>
          <w:sz w:val="24"/>
          <w:szCs w:val="24"/>
        </w:rPr>
      </w:pPr>
    </w:p>
    <w:p w:rsidR="004A6C39" w:rsidRDefault="001D2642">
      <w:pPr>
        <w:pStyle w:val="ConsPlusNormal"/>
        <w:spacing w:line="276" w:lineRule="auto"/>
        <w:ind w:firstLine="426"/>
        <w:jc w:val="both"/>
        <w:rPr>
          <w:rFonts w:ascii="Times New Roman" w:eastAsia="Times New Roman" w:hAnsi="Times New Roman" w:cs="Times New Roman"/>
          <w:bCs/>
          <w:iCs/>
          <w:kern w:val="28"/>
          <w:sz w:val="24"/>
          <w:szCs w:val="24"/>
          <w:lang w:eastAsia="ru-RU"/>
        </w:rPr>
      </w:pPr>
      <w:r w:rsidRPr="00507FEE">
        <w:rPr>
          <w:rFonts w:ascii="Times New Roman" w:hAnsi="Times New Roman" w:cs="Times New Roman"/>
          <w:sz w:val="24"/>
          <w:szCs w:val="24"/>
        </w:rPr>
        <w:t>13</w:t>
      </w:r>
      <w:r w:rsidRPr="00507FEE">
        <w:rPr>
          <w:rFonts w:ascii="Times New Roman" w:eastAsia="Times New Roman" w:hAnsi="Times New Roman" w:cs="Times New Roman"/>
          <w:bCs/>
          <w:iCs/>
          <w:kern w:val="28"/>
          <w:sz w:val="24"/>
          <w:szCs w:val="24"/>
          <w:lang w:eastAsia="ru-RU"/>
        </w:rPr>
        <w:t xml:space="preserve">.1 </w:t>
      </w:r>
      <w:r w:rsidRPr="00507FEE">
        <w:rPr>
          <w:rFonts w:ascii="Times New Roman" w:eastAsia="Times New Roman" w:hAnsi="Times New Roman" w:cs="Times New Roman"/>
          <w:b/>
          <w:bCs/>
          <w:iCs/>
          <w:kern w:val="28"/>
          <w:sz w:val="24"/>
          <w:szCs w:val="24"/>
          <w:lang w:eastAsia="ru-RU"/>
        </w:rPr>
        <w:t>Сроки согласования правил доверительного управления или изменений и дополнений в правила доверительного управления паевым инвестиционным фондом</w:t>
      </w:r>
    </w:p>
    <w:p w:rsidR="004D268F" w:rsidRPr="00507FEE" w:rsidRDefault="004D268F">
      <w:pPr>
        <w:pStyle w:val="ConsPlusNormal"/>
        <w:spacing w:line="276" w:lineRule="auto"/>
        <w:ind w:firstLine="426"/>
        <w:jc w:val="both"/>
        <w:rPr>
          <w:rFonts w:ascii="Times New Roman" w:eastAsia="Times New Roman" w:hAnsi="Times New Roman" w:cs="Times New Roman"/>
          <w:bCs/>
          <w:iCs/>
          <w:kern w:val="28"/>
          <w:sz w:val="24"/>
          <w:szCs w:val="24"/>
          <w:lang w:eastAsia="ru-RU"/>
        </w:rPr>
      </w:pP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13.1.1 Правила доверительного управления паевого инвестиционного фонда или изменения и дополнения в правила доверительного управления паевого инвестиционного фонда согласовываются Специализированным депозитарием не позднее:</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 рабочих дней со дня предоставления Управляющей компанией документов, если изменения и дополнения касаются:</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количества выданных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3)</w:t>
      </w:r>
      <w:r w:rsidRPr="00507FEE">
        <w:rPr>
          <w:rFonts w:ascii="Times New Roman" w:eastAsiaTheme="minorHAnsi" w:hAnsi="Times New Roman"/>
          <w:snapToGrid/>
          <w:sz w:val="24"/>
          <w:szCs w:val="24"/>
          <w:lang w:eastAsia="en-US"/>
        </w:rPr>
        <w:tab/>
        <w:t>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4)</w:t>
      </w:r>
      <w:r w:rsidRPr="00507FEE">
        <w:rPr>
          <w:rFonts w:ascii="Times New Roman" w:eastAsiaTheme="minorHAnsi" w:hAnsi="Times New Roman"/>
          <w:snapToGrid/>
          <w:sz w:val="24"/>
          <w:szCs w:val="24"/>
          <w:lang w:eastAsia="en-US"/>
        </w:rPr>
        <w:tab/>
        <w:t>отмены скидок (надбавок) или уменьшения их размеров;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5)</w:t>
      </w:r>
      <w:r w:rsidRPr="00507FEE">
        <w:rPr>
          <w:rFonts w:ascii="Times New Roman" w:eastAsiaTheme="minorHAnsi" w:hAnsi="Times New Roman"/>
          <w:snapToGrid/>
          <w:sz w:val="24"/>
          <w:szCs w:val="24"/>
          <w:lang w:eastAsia="en-US"/>
        </w:rPr>
        <w:tab/>
        <w:t>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6)</w:t>
      </w:r>
      <w:r w:rsidRPr="00507FEE">
        <w:rPr>
          <w:rFonts w:ascii="Times New Roman" w:eastAsiaTheme="minorHAnsi" w:hAnsi="Times New Roman"/>
          <w:snapToGrid/>
          <w:sz w:val="24"/>
          <w:szCs w:val="24"/>
          <w:lang w:eastAsia="en-US"/>
        </w:rPr>
        <w:tab/>
        <w:t>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со Специализированным депозитарием;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7)</w:t>
      </w:r>
      <w:r w:rsidRPr="00507FEE">
        <w:rPr>
          <w:rFonts w:ascii="Times New Roman" w:eastAsiaTheme="minorHAnsi" w:hAnsi="Times New Roman"/>
          <w:snapToGrid/>
          <w:sz w:val="24"/>
          <w:szCs w:val="24"/>
          <w:lang w:eastAsia="en-US"/>
        </w:rPr>
        <w:tab/>
        <w:t>уменьшения размера вознаграждения лица, осуществляющего прекращение паевого инвестиционного фонда;</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15 рабочих дней со дня предоставления Управляющей компанией документов, если:</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w:t>
      </w:r>
      <w:r w:rsidRPr="00507FEE">
        <w:rPr>
          <w:rFonts w:ascii="Times New Roman" w:eastAsiaTheme="minorHAnsi" w:hAnsi="Times New Roman"/>
          <w:snapToGrid/>
          <w:sz w:val="24"/>
          <w:szCs w:val="24"/>
          <w:lang w:eastAsia="en-US"/>
        </w:rPr>
        <w:tab/>
        <w:t xml:space="preserve">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w:t>
      </w:r>
      <w:r w:rsidRPr="00507FEE">
        <w:rPr>
          <w:rFonts w:ascii="Times New Roman" w:eastAsiaTheme="minorHAnsi" w:hAnsi="Times New Roman"/>
          <w:snapToGrid/>
          <w:sz w:val="24"/>
          <w:szCs w:val="24"/>
          <w:lang w:eastAsia="en-US"/>
        </w:rPr>
        <w:tab/>
        <w:t>изменения и дополнения в правила доверительного управления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25 рабочих дней со дня предоставления Управляющей компанией документов во всех остальных случаях.</w:t>
      </w:r>
    </w:p>
    <w:p w:rsidR="001311FA" w:rsidRPr="00507FEE" w:rsidRDefault="001311FA" w:rsidP="00507FEE">
      <w:pPr>
        <w:pStyle w:val="ConsNormal"/>
        <w:spacing w:before="120"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w:t>
      </w:r>
      <w:r w:rsidR="00927E9B">
        <w:rPr>
          <w:rFonts w:ascii="Times New Roman" w:eastAsiaTheme="minorHAnsi" w:hAnsi="Times New Roman"/>
          <w:snapToGrid/>
          <w:sz w:val="24"/>
          <w:szCs w:val="24"/>
          <w:lang w:eastAsia="en-US"/>
        </w:rPr>
        <w:t xml:space="preserve">.1.2. </w:t>
      </w:r>
      <w:r w:rsidRPr="00507FEE">
        <w:rPr>
          <w:rFonts w:ascii="Times New Roman" w:eastAsiaTheme="minorHAnsi" w:hAnsi="Times New Roman"/>
          <w:snapToGrid/>
          <w:sz w:val="24"/>
          <w:szCs w:val="24"/>
          <w:lang w:eastAsia="en-US"/>
        </w:rPr>
        <w:t>В течение срока, предусмотренного пунктом 13.1.1. Регламента,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1311FA" w:rsidRPr="00507FEE" w:rsidRDefault="001311FA" w:rsidP="00507FEE">
      <w:pPr>
        <w:pStyle w:val="ConsNormal"/>
        <w:spacing w:line="276" w:lineRule="auto"/>
        <w:ind w:firstLine="425"/>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13.1.3. Исчисление срока, предусмотренного пунктом 13.1.1. Регламента, начинается с даты, следующей за датой предоставления полного комплекта документов, установленного Регламентом.</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13.1.4.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 № 156-ФЗ,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специализированный депозитарий направляет Управляющей компании замечания, за исключением случая, указанного в пункте 13.1.8. Регламента.</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13.1.5. Замечания, указанные в п. 13.1.4. Регламента, направляются в течение срока рассмотрения, установленного пунктом 13.1.1. Регламента, в форме электронного документа, подписанного электронной подписью.</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13.1.6. В случае направления замечаний, течение сроков, предусмотренных пунктом 13.1.1.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15 рабочих дней. При этом срок согласования может быть продлен, но не более, чем на срок, указанный в пункте 13.1.1. Регламента для данного комплекта документов.</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 xml:space="preserve">13.1.7. По истечении 15 рабочих дней со дня направления замечаний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rsidR="001311FA" w:rsidRPr="00507FEE" w:rsidRDefault="001311FA" w:rsidP="00507FEE">
      <w:pPr>
        <w:pStyle w:val="ConsNormal"/>
        <w:spacing w:line="276" w:lineRule="auto"/>
        <w:ind w:firstLine="426"/>
        <w:jc w:val="both"/>
        <w:rPr>
          <w:rFonts w:ascii="Times New Roman" w:eastAsiaTheme="minorHAnsi" w:hAnsi="Times New Roman"/>
          <w:snapToGrid/>
          <w:sz w:val="24"/>
          <w:szCs w:val="24"/>
          <w:lang w:eastAsia="en-US"/>
        </w:rPr>
      </w:pPr>
      <w:r w:rsidRPr="00507FEE">
        <w:rPr>
          <w:rFonts w:ascii="Times New Roman" w:eastAsiaTheme="minorHAnsi" w:hAnsi="Times New Roman"/>
          <w:snapToGrid/>
          <w:sz w:val="24"/>
          <w:szCs w:val="24"/>
          <w:lang w:eastAsia="en-US"/>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rsidR="004A6C39" w:rsidRPr="00507FEE" w:rsidRDefault="00357045">
      <w:pPr>
        <w:pStyle w:val="ConsPlusNormal"/>
        <w:spacing w:line="276" w:lineRule="auto"/>
        <w:ind w:firstLine="540"/>
        <w:jc w:val="both"/>
        <w:rPr>
          <w:rFonts w:ascii="Times New Roman" w:hAnsi="Times New Roman" w:cs="Times New Roman"/>
          <w:sz w:val="24"/>
          <w:szCs w:val="24"/>
        </w:rPr>
      </w:pPr>
      <w:r w:rsidRPr="00507FEE">
        <w:rPr>
          <w:rFonts w:ascii="Times New Roman" w:hAnsi="Times New Roman" w:cs="Times New Roman"/>
          <w:sz w:val="24"/>
          <w:szCs w:val="24"/>
        </w:rPr>
        <w:t>13</w:t>
      </w:r>
      <w:r w:rsidR="001311FA" w:rsidRPr="00507FEE">
        <w:rPr>
          <w:rFonts w:ascii="Times New Roman" w:hAnsi="Times New Roman" w:cs="Times New Roman"/>
          <w:sz w:val="24"/>
          <w:szCs w:val="24"/>
        </w:rPr>
        <w:t>.1.8.</w:t>
      </w:r>
      <w:r w:rsidR="001311FA" w:rsidRPr="00507FEE">
        <w:rPr>
          <w:rFonts w:ascii="Times New Roman" w:hAnsi="Times New Roman" w:cs="Times New Roman"/>
          <w:sz w:val="24"/>
          <w:szCs w:val="24"/>
        </w:rPr>
        <w:tab/>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согласования правил доверительного управления паевым инвестиционным фондом или изменений и дополнений, вносимых в правила доверительного управления</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13.2.1. 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Pr>
          <w:rFonts w:ascii="Times New Roman" w:hAnsi="Times New Roman" w:cs="Times New Roman"/>
          <w:bCs/>
          <w:sz w:val="24"/>
          <w:szCs w:val="24"/>
        </w:rPr>
        <w:t xml:space="preserve">.2.3. </w:t>
      </w:r>
      <w:r w:rsidRPr="00507FEE">
        <w:rPr>
          <w:rFonts w:ascii="Times New Roman" w:hAnsi="Times New Roman" w:cs="Times New Roman"/>
          <w:bCs/>
          <w:sz w:val="24"/>
          <w:szCs w:val="24"/>
        </w:rPr>
        <w:t>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13.2.4. 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о согласовании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Копия решения уполномоченного органа Управляющей компании об утверждении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507FEE">
        <w:rPr>
          <w:rFonts w:ascii="Times New Roman" w:hAnsi="Times New Roman" w:cs="Times New Roman"/>
          <w:bCs/>
          <w:sz w:val="24"/>
          <w:szCs w:val="24"/>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507FEE">
        <w:rPr>
          <w:rFonts w:ascii="Times New Roman" w:hAnsi="Times New Roman" w:cs="Times New Roman"/>
          <w:bCs/>
          <w:sz w:val="24"/>
          <w:szCs w:val="24"/>
        </w:rPr>
        <w:t>Копия договора о проведении аудиторских проверок,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507FEE">
        <w:rPr>
          <w:rFonts w:ascii="Times New Roman" w:hAnsi="Times New Roman" w:cs="Times New Roman"/>
          <w:bCs/>
          <w:sz w:val="24"/>
          <w:szCs w:val="24"/>
        </w:rPr>
        <w:t>Копии документов, подтверждающих членство аудитора фонда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5)-7) пункта 13.2.4 Регламента, предоставляются в случае, если правилами доверительного управления предусмотрено заключение договора оказания аудиторских услуг.</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507FEE">
        <w:rPr>
          <w:rFonts w:ascii="Times New Roman" w:hAnsi="Times New Roman" w:cs="Times New Roman"/>
          <w:bCs/>
          <w:sz w:val="24"/>
          <w:szCs w:val="24"/>
        </w:rPr>
        <w:t>Копия договора на проведение оценки между Управляющей компанией и оценщиком паевого инвестиционного фонда - индивидуальным предпринимателем или юридическим лицом (далее - оценщик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507FEE">
        <w:rPr>
          <w:rFonts w:ascii="Times New Roman" w:hAnsi="Times New Roman" w:cs="Times New Roman"/>
          <w:bCs/>
          <w:sz w:val="24"/>
          <w:szCs w:val="24"/>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10) 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11) 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8) – 11) пункта 13.2.4 Регламента, предоставляются в случае, если правилами доверительного управления 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12) Копии договоров, заключенных Управляющей компанией с каждым из агентов по выдаче, погашению инвестиционных паев.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 Копии доверенностей, выданных Управляющей компанией каждому из агентов.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12)-13) пункта 13.2.4 Регламента, предоставляются в случае, если правилами доверительного управления предусмотрено, что прием заявок на приобретение, погашение инвестиционных паев паевого инвестиционного фонда может осуществляться агентами.</w:t>
      </w:r>
    </w:p>
    <w:p w:rsidR="00927E9B" w:rsidRPr="00507FEE" w:rsidRDefault="00F07759"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Pr>
          <w:rFonts w:ascii="Times New Roman" w:hAnsi="Times New Roman" w:cs="Times New Roman"/>
          <w:bCs/>
          <w:sz w:val="24"/>
          <w:szCs w:val="24"/>
        </w:rPr>
        <w:t xml:space="preserve">.2.5. </w:t>
      </w:r>
      <w:r w:rsidR="00927E9B" w:rsidRPr="00507FEE">
        <w:rPr>
          <w:rFonts w:ascii="Times New Roman" w:hAnsi="Times New Roman" w:cs="Times New Roman"/>
          <w:bCs/>
          <w:sz w:val="24"/>
          <w:szCs w:val="24"/>
        </w:rPr>
        <w:t>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07FEE">
        <w:rPr>
          <w:rFonts w:ascii="Times New Roman" w:hAnsi="Times New Roman" w:cs="Times New Roman"/>
          <w:bCs/>
          <w:sz w:val="24"/>
          <w:szCs w:val="24"/>
        </w:rPr>
        <w:t>Заявление на согласование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507FEE">
        <w:rPr>
          <w:rFonts w:ascii="Times New Roman" w:hAnsi="Times New Roman" w:cs="Times New Roman"/>
          <w:bCs/>
          <w:sz w:val="24"/>
          <w:szCs w:val="24"/>
        </w:rPr>
        <w:t>Изменения и дополнения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507FEE">
        <w:rPr>
          <w:rFonts w:ascii="Times New Roman" w:hAnsi="Times New Roman" w:cs="Times New Roman"/>
          <w:bCs/>
          <w:sz w:val="24"/>
          <w:szCs w:val="24"/>
        </w:rPr>
        <w:t>Правила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507FEE">
        <w:rPr>
          <w:rFonts w:ascii="Times New Roman" w:hAnsi="Times New Roman" w:cs="Times New Roman"/>
          <w:bCs/>
          <w:sz w:val="24"/>
          <w:szCs w:val="24"/>
        </w:rPr>
        <w:t>Копия решения уполномоченного органа Управляющей компанией об утверждении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507FEE">
        <w:rPr>
          <w:rFonts w:ascii="Times New Roman" w:hAnsi="Times New Roman" w:cs="Times New Roman"/>
          <w:bCs/>
          <w:sz w:val="24"/>
          <w:szCs w:val="24"/>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Федеральным законом № 156-ФЗ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правилах доверительного управления с внесенными изменениями и дополнениями.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507FEE">
        <w:rPr>
          <w:rFonts w:ascii="Times New Roman" w:hAnsi="Times New Roman" w:cs="Times New Roman"/>
          <w:bCs/>
          <w:sz w:val="24"/>
          <w:szCs w:val="24"/>
        </w:rPr>
        <w:t>Копия договора на проведение оценки, заключенного между Управляющей компанией и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507FEE">
        <w:rPr>
          <w:rFonts w:ascii="Times New Roman" w:hAnsi="Times New Roman" w:cs="Times New Roman"/>
          <w:bCs/>
          <w:sz w:val="24"/>
          <w:szCs w:val="24"/>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507FEE">
        <w:rPr>
          <w:rFonts w:ascii="Times New Roman" w:hAnsi="Times New Roman" w:cs="Times New Roman"/>
          <w:bCs/>
          <w:sz w:val="24"/>
          <w:szCs w:val="24"/>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507FEE">
        <w:rPr>
          <w:rFonts w:ascii="Times New Roman" w:hAnsi="Times New Roman" w:cs="Times New Roman"/>
          <w:bCs/>
          <w:sz w:val="24"/>
          <w:szCs w:val="24"/>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указанные в подпунктах 6)-9) пункта 13.2.5 Регламента, предоставляются в случае, если изменениями и дополнениями в правила доверительного управления предусмотрено включение сведений в отношении оценщика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В случае изменения ФИО оценщика физического лица – индивидуального предпринимателя предоставляется документ, указанный в подпункте 7 пункта </w:t>
      </w:r>
      <w:r w:rsidR="00F07759" w:rsidRPr="00507FEE">
        <w:rPr>
          <w:rFonts w:ascii="Times New Roman" w:hAnsi="Times New Roman" w:cs="Times New Roman"/>
          <w:bCs/>
          <w:sz w:val="24"/>
          <w:szCs w:val="24"/>
        </w:rPr>
        <w:t>13</w:t>
      </w:r>
      <w:r w:rsidRPr="00507FEE">
        <w:rPr>
          <w:rFonts w:ascii="Times New Roman" w:hAnsi="Times New Roman" w:cs="Times New Roman"/>
          <w:bCs/>
          <w:sz w:val="24"/>
          <w:szCs w:val="24"/>
        </w:rPr>
        <w:t xml:space="preserve">.2.5 Регламента.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10) Копии договоров, заключенных Управляющей компанией с каждым из агентов, сведения о котором не включены в реестр паевых инвестиционных фондов.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11) Копии доверенностей, выданных Управляющей компанией каждому из агентов, сведения о котором не включены в реестр паевых инвестиционных фондов.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10)-11) пункта 13.2.5 Регламента, предоставляются в случае, если изменения и дополнения в правила доверительного управления предусматривают, что прием заявок на приобретение, погашение инвестиционных паев паевого инвестиционного фонда может осуществляться агентами.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предусмотренный подпунктом 11) пункта 13.2.5 Регламента предоставляется также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507FEE">
        <w:rPr>
          <w:rFonts w:ascii="Times New Roman" w:hAnsi="Times New Roman" w:cs="Times New Roman"/>
          <w:bCs/>
          <w:sz w:val="24"/>
          <w:szCs w:val="24"/>
        </w:rPr>
        <w:t>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предоставляется в случае, если изменения и дополнения в правила доверительного управления связаны с изменением количества выданных инвестиционных паев закрытого паевого инвестиционного фонда и организацией, осуществляющей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507FEE">
        <w:rPr>
          <w:rFonts w:ascii="Times New Roman" w:hAnsi="Times New Roman" w:cs="Times New Roman"/>
          <w:bCs/>
          <w:sz w:val="24"/>
          <w:szCs w:val="24"/>
        </w:rPr>
        <w:t>Копия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507FEE">
        <w:rPr>
          <w:rFonts w:ascii="Times New Roman" w:hAnsi="Times New Roman" w:cs="Times New Roman"/>
          <w:bCs/>
          <w:sz w:val="24"/>
          <w:szCs w:val="24"/>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со Специализированным депозитарием.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507FEE">
        <w:rPr>
          <w:rFonts w:ascii="Times New Roman" w:hAnsi="Times New Roman" w:cs="Times New Roman"/>
          <w:bCs/>
          <w:sz w:val="24"/>
          <w:szCs w:val="24"/>
        </w:rPr>
        <w:t>Копия договора о передаче прав и обязанностей лица, осуществляющего ведение реестра, юридическому лицу, сведения о котором содержатся в правилах доверительного управления с внесенными изменениями.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 предоставляется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507FEE">
        <w:rPr>
          <w:rFonts w:ascii="Times New Roman" w:hAnsi="Times New Roman" w:cs="Times New Roman"/>
          <w:bCs/>
          <w:sz w:val="24"/>
          <w:szCs w:val="24"/>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доверительного управления с внесенными изменениями и дополнениями.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15)-16) пункта 13.2.5 Регламента, предоставляются, если лицом, осуществляющим ведение реестра, является не Специализированный депозитарий.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507FEE">
        <w:rPr>
          <w:rFonts w:ascii="Times New Roman" w:hAnsi="Times New Roman" w:cs="Times New Roman"/>
          <w:bCs/>
          <w:sz w:val="24"/>
          <w:szCs w:val="24"/>
        </w:rPr>
        <w:t>Копия договора о передаче прав и обязанностей аудитора фонда другой аудиторской организации, сведения о которой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19) </w:t>
      </w:r>
      <w:r w:rsidRPr="00507FEE">
        <w:rPr>
          <w:rFonts w:ascii="Times New Roman" w:hAnsi="Times New Roman" w:cs="Times New Roman"/>
          <w:bCs/>
          <w:sz w:val="24"/>
          <w:szCs w:val="24"/>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17)-19) пункта 13.2.5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передачи его прав и обязанностей другой аудиторской организации.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507FEE">
        <w:rPr>
          <w:rFonts w:ascii="Times New Roman" w:hAnsi="Times New Roman" w:cs="Times New Roman"/>
          <w:bCs/>
          <w:sz w:val="24"/>
          <w:szCs w:val="24"/>
        </w:rPr>
        <w:t>Копии соглашения Управляющей компании и аудитора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507FEE">
        <w:rPr>
          <w:rFonts w:ascii="Times New Roman" w:hAnsi="Times New Roman" w:cs="Times New Roman"/>
          <w:bCs/>
          <w:sz w:val="24"/>
          <w:szCs w:val="24"/>
        </w:rPr>
        <w:t>Копия договора Управляющей компании с аудиторской организацией, сведения о которой указаны в правилах доверительного управления с внесенными изменениями.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507FEE">
        <w:rPr>
          <w:rFonts w:ascii="Times New Roman" w:hAnsi="Times New Roman" w:cs="Times New Roman"/>
          <w:bCs/>
          <w:sz w:val="24"/>
          <w:szCs w:val="24"/>
        </w:rPr>
        <w:t>Копия выписки из государственного реестра саморегулируемых организаций аудиторов, членом которой является аудитор фонда, сведения о котором указаны в правилах доверительного управления с внесенными изменениями и дополнениями.</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507FEE">
        <w:rPr>
          <w:rFonts w:ascii="Times New Roman" w:hAnsi="Times New Roman" w:cs="Times New Roman"/>
          <w:bCs/>
          <w:sz w:val="24"/>
          <w:szCs w:val="24"/>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предусмотренные подпунктами 20)-23) пункта 13.2.5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прекращения договора управляющей компании с аудитором фонда и заключения соответствующего договора с другой аудиторской организацией.</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В случае, если изменения и дополнения в правила доверительного управления связаны с исключением сведений об аудиторе фонда из правил доверительного управления, предоставляются документы, предусмотренные подпунктом 20) пункта 13.2.5 Регламента. </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507FEE">
        <w:rPr>
          <w:rFonts w:ascii="Times New Roman" w:hAnsi="Times New Roman" w:cs="Times New Roman"/>
          <w:bCs/>
          <w:sz w:val="24"/>
          <w:szCs w:val="24"/>
        </w:rPr>
        <w:t>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Документы предоставляются в случае, если изменения и дополнения в правила доверительного управления связаны с исключением сведений об оценщике фонда из правил доверительного управления.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507FEE">
        <w:rPr>
          <w:rFonts w:ascii="Times New Roman" w:hAnsi="Times New Roman" w:cs="Times New Roman"/>
          <w:bCs/>
          <w:sz w:val="24"/>
          <w:szCs w:val="24"/>
        </w:rPr>
        <w:t>Отчет о завершении (окончании) формирования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507FEE">
        <w:rPr>
          <w:rFonts w:ascii="Times New Roman" w:hAnsi="Times New Roman" w:cs="Times New Roman"/>
          <w:bCs/>
          <w:sz w:val="24"/>
          <w:szCs w:val="24"/>
        </w:rPr>
        <w:t>Отчет о количестве дополнительно выданных инвестиционных паев закрытого паевого инвестиционного фонда.</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Указанный Отчет предоставляется в случае, если изменения и дополнения в правила доверительного управления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927E9B" w:rsidRPr="00507FEE" w:rsidRDefault="00927E9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 xml:space="preserve">13.2.6. Заявления, предусмотренные подпунктом 1 пункта 13.2.4 и подпунктом 1 пункта 13.2.5 Регламента, документ, предусмотренный подпунктом 25 пункта 13.2.5 Регламента, должны содержать информацию в объеме, установленном нормативным актом Банка России для внесения сведений в реестр паевых инвестиционных фондов, действующим на момент предоставления документов Специализированному депозитарию, если иное не установлено нормативным актом Банка России. </w:t>
      </w:r>
    </w:p>
    <w:p w:rsidR="00927E9B"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w:t>
      </w:r>
      <w:r w:rsidR="00927E9B" w:rsidRPr="00507FEE">
        <w:rPr>
          <w:rFonts w:ascii="Times New Roman" w:hAnsi="Times New Roman" w:cs="Times New Roman"/>
          <w:bCs/>
          <w:sz w:val="24"/>
          <w:szCs w:val="24"/>
        </w:rPr>
        <w:t>.2.7</w:t>
      </w:r>
      <w:r w:rsidR="00927E9B">
        <w:rPr>
          <w:rFonts w:ascii="Times New Roman" w:hAnsi="Times New Roman" w:cs="Times New Roman"/>
          <w:bCs/>
          <w:sz w:val="24"/>
          <w:szCs w:val="24"/>
        </w:rPr>
        <w:t xml:space="preserve">. </w:t>
      </w:r>
      <w:r w:rsidR="00927E9B" w:rsidRPr="00507FEE">
        <w:rPr>
          <w:rFonts w:ascii="Times New Roman" w:hAnsi="Times New Roman" w:cs="Times New Roman"/>
          <w:bCs/>
          <w:sz w:val="24"/>
          <w:szCs w:val="24"/>
        </w:rPr>
        <w:t>Документ, предусмотренный подпунктом 26 пункта 13.2.5 Регламента, должен содержать информацию в объеме, установленном нормативным актом Банка России о порядке регистрации правил доверительного управления паевым инвестиционным фондом, инвестиционные паи которого не ограничены в обороте,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13.3</w:t>
      </w:r>
      <w:r w:rsidRPr="00507FEE">
        <w:rPr>
          <w:rFonts w:ascii="Times New Roman" w:eastAsia="Times New Roman" w:hAnsi="Times New Roman" w:cs="Times New Roman"/>
          <w:b/>
          <w:bCs/>
          <w:iCs/>
          <w:kern w:val="28"/>
          <w:sz w:val="24"/>
          <w:szCs w:val="24"/>
          <w:lang w:eastAsia="ru-RU"/>
        </w:rPr>
        <w:t xml:space="preserve"> Предоставление сведений о согласовании правил доверительного управления или изменений и дополнений в правила доверительного управления</w:t>
      </w:r>
    </w:p>
    <w:p w:rsidR="001D2642"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EE05AC" w:rsidRPr="00507FEE" w:rsidRDefault="00EE05AC" w:rsidP="00B21545">
      <w:pPr>
        <w:pStyle w:val="ConsPlusNormal"/>
        <w:spacing w:line="276" w:lineRule="auto"/>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13.3.1. Согласованные правила доверительного управления или изменения и дополнения в правила доверительного управления направляются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 не позднее следующего рабочего дня после даты их согласования.</w:t>
      </w:r>
    </w:p>
    <w:p w:rsidR="001D2642" w:rsidRPr="00507FEE" w:rsidRDefault="001D2642" w:rsidP="00B21545">
      <w:pPr>
        <w:pStyle w:val="ConsPlusNormal"/>
        <w:spacing w:line="276" w:lineRule="auto"/>
        <w:ind w:firstLine="540"/>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ind w:firstLine="540"/>
        <w:jc w:val="both"/>
        <w:rPr>
          <w:rFonts w:ascii="Times New Roman" w:eastAsia="Times New Roman" w:hAnsi="Times New Roman" w:cs="Times New Roman"/>
          <w:bCs/>
          <w:iCs/>
          <w:kern w:val="28"/>
          <w:sz w:val="24"/>
          <w:szCs w:val="24"/>
          <w:lang w:eastAsia="ru-RU"/>
        </w:rPr>
      </w:pPr>
      <w:r w:rsidRPr="00507FEE">
        <w:rPr>
          <w:rFonts w:ascii="Times New Roman" w:eastAsia="Times New Roman" w:hAnsi="Times New Roman" w:cs="Times New Roman"/>
          <w:bCs/>
          <w:iCs/>
          <w:kern w:val="28"/>
          <w:sz w:val="24"/>
          <w:szCs w:val="24"/>
          <w:lang w:eastAsia="ru-RU"/>
        </w:rPr>
        <w:t>13.4</w:t>
      </w:r>
      <w:r w:rsidRPr="00507FEE">
        <w:rPr>
          <w:rFonts w:ascii="Times New Roman" w:eastAsia="Times New Roman" w:hAnsi="Times New Roman" w:cs="Times New Roman"/>
          <w:b/>
          <w:bCs/>
          <w:iCs/>
          <w:kern w:val="28"/>
          <w:sz w:val="24"/>
          <w:szCs w:val="24"/>
          <w:lang w:eastAsia="ru-RU"/>
        </w:rPr>
        <w:t xml:space="preserve"> Порядок отказа в согласовании правил доверительного управления или изменений и дополнений в правила доверительного управления</w:t>
      </w:r>
    </w:p>
    <w:p w:rsidR="001D2642" w:rsidRPr="00507FEE" w:rsidRDefault="001D2642" w:rsidP="00507FEE">
      <w:pPr>
        <w:autoSpaceDE w:val="0"/>
        <w:autoSpaceDN w:val="0"/>
        <w:adjustRightInd w:val="0"/>
        <w:spacing w:after="0"/>
        <w:ind w:firstLine="540"/>
        <w:jc w:val="both"/>
        <w:rPr>
          <w:rFonts w:ascii="Times New Roman" w:hAnsi="Times New Roman" w:cs="Times New Roman"/>
          <w:bCs/>
          <w:sz w:val="24"/>
          <w:szCs w:val="24"/>
        </w:rPr>
      </w:pP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13.4.1. 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Регламентом.</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13.4.2. 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13.4.3. 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20</w:t>
      </w:r>
      <w:r w:rsidR="00E6566F">
        <w:rPr>
          <w:rFonts w:ascii="Times New Roman" w:hAnsi="Times New Roman" w:cs="Times New Roman"/>
          <w:bCs/>
          <w:sz w:val="24"/>
          <w:szCs w:val="24"/>
        </w:rPr>
        <w:t xml:space="preserve"> </w:t>
      </w:r>
      <w:r w:rsidR="00E6566F" w:rsidRPr="00B87246">
        <w:rPr>
          <w:rFonts w:ascii="Times New Roman" w:hAnsi="Times New Roman" w:cs="Times New Roman"/>
        </w:rPr>
        <w:t>к настоящему Регламенту</w:t>
      </w:r>
      <w:r w:rsidRPr="00507FEE">
        <w:rPr>
          <w:rFonts w:ascii="Times New Roman" w:hAnsi="Times New Roman" w:cs="Times New Roman"/>
          <w:bCs/>
          <w:sz w:val="24"/>
          <w:szCs w:val="24"/>
        </w:rPr>
        <w:t xml:space="preserve">). </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13.4.4. 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rsidR="00EE05AC" w:rsidRPr="00507FEE" w:rsidRDefault="00EE05A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13.4.5. 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требованиям Федерального закона № 156-ФЗ, нормативным правовым актам Российской Федерации, нормативным актам Банка России, Базовым стандартам и Внутренним стандартам СРО НФА, а также в иных случаях, установленных Федеральным законом № 156-ФЗ.</w:t>
      </w:r>
    </w:p>
    <w:p w:rsidR="00EE05AC" w:rsidRPr="00507FEE" w:rsidRDefault="00EE05A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13.4.6. Специализированный депозитарий вправе отказать в согласовании правил доверительного управления или изменений и дополнений в правила доверительного управления, если документы на согласование были предоставлены с нарушением сроков, установленных п. 13.1.1 Регламента.</w:t>
      </w:r>
    </w:p>
    <w:p w:rsidR="004A6C39" w:rsidRDefault="004A6C39" w:rsidP="00B21545">
      <w:pPr>
        <w:pStyle w:val="ConsPlusNormal"/>
        <w:spacing w:line="276" w:lineRule="auto"/>
        <w:ind w:firstLine="540"/>
        <w:jc w:val="both"/>
        <w:rPr>
          <w:szCs w:val="24"/>
        </w:rPr>
      </w:pPr>
    </w:p>
    <w:p w:rsidR="004A6C39" w:rsidRPr="004A6C39" w:rsidRDefault="004A6C39" w:rsidP="004A6C39">
      <w:pPr>
        <w:pStyle w:val="ConsPlusNormal"/>
        <w:numPr>
          <w:ilvl w:val="0"/>
          <w:numId w:val="20"/>
        </w:numPr>
        <w:pBdr>
          <w:bottom w:val="single" w:sz="12" w:space="1" w:color="auto"/>
        </w:pBdr>
        <w:spacing w:line="276" w:lineRule="auto"/>
        <w:jc w:val="both"/>
        <w:rPr>
          <w:rFonts w:ascii="Times New Roman" w:hAnsi="Times New Roman" w:cs="Times New Roman"/>
          <w:b/>
          <w:bCs/>
          <w:sz w:val="24"/>
          <w:szCs w:val="24"/>
        </w:rPr>
      </w:pPr>
      <w:r w:rsidRPr="004A6C39">
        <w:rPr>
          <w:rFonts w:ascii="Times New Roman" w:hAnsi="Times New Roman" w:cs="Times New Roman"/>
          <w:b/>
          <w:bCs/>
          <w:sz w:val="24"/>
          <w:szCs w:val="24"/>
        </w:rPr>
        <w:t>ПОРЯДОК И СРОКИ УТВЕРЖДЕНИЯ ОТЧЕТА О ПРЕКРАЩЕНИИ ПАЕВОГО ИНВЕСТИЦИОННОГО ФОНДА, ИНВЕСТИЦИОННЫЕ ПАИ КОТОРОГО ОГРАНИЧЕНЫ В ОБОРОТЕ</w:t>
      </w:r>
    </w:p>
    <w:p w:rsidR="00D06944" w:rsidRDefault="00D06944" w:rsidP="00B21545">
      <w:pPr>
        <w:pStyle w:val="ConsPlusNormal"/>
        <w:spacing w:line="276" w:lineRule="auto"/>
        <w:jc w:val="both"/>
        <w:rPr>
          <w:rFonts w:ascii="Times New Roman" w:hAnsi="Times New Roman" w:cs="Times New Roman"/>
          <w:sz w:val="24"/>
          <w:szCs w:val="24"/>
        </w:rPr>
      </w:pPr>
    </w:p>
    <w:p w:rsidR="00F44E24" w:rsidRPr="00507FEE" w:rsidRDefault="00F44E24" w:rsidP="00507FEE">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Данный</w:t>
      </w:r>
      <w:r w:rsidRPr="00507FEE">
        <w:rPr>
          <w:rFonts w:ascii="Times New Roman" w:hAnsi="Times New Roman" w:cs="Times New Roman"/>
          <w:bCs/>
          <w:sz w:val="24"/>
          <w:szCs w:val="24"/>
        </w:rPr>
        <w:t xml:space="preserve"> раздел регулирует порядок и сроки утверждения Специализированным депозитарием отчета о прекращении паевого инвестиционного фонда, инвестиционные паи которого ограничены в обороте (далее в настоящем разделе – паевой инвестиционный фонд).</w:t>
      </w:r>
    </w:p>
    <w:p w:rsidR="00F44E24" w:rsidRDefault="00F44E24" w:rsidP="00B21545">
      <w:pPr>
        <w:pStyle w:val="ConsPlusNormal"/>
        <w:spacing w:line="276" w:lineRule="auto"/>
        <w:jc w:val="both"/>
        <w:rPr>
          <w:rFonts w:ascii="Times New Roman" w:hAnsi="Times New Roman" w:cs="Times New Roman"/>
          <w:sz w:val="24"/>
          <w:szCs w:val="24"/>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14.1</w:t>
      </w:r>
      <w:r w:rsidRPr="00507FEE">
        <w:rPr>
          <w:rFonts w:ascii="Times New Roman" w:eastAsia="Times New Roman" w:hAnsi="Times New Roman" w:cs="Times New Roman"/>
          <w:b/>
          <w:bCs/>
          <w:iCs/>
          <w:kern w:val="28"/>
          <w:sz w:val="24"/>
          <w:szCs w:val="24"/>
          <w:lang w:eastAsia="ru-RU"/>
        </w:rPr>
        <w:t xml:space="preserve"> Сроки утверждения отчета о прекращении паевого инвестиционного фонда</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Отчет о прекращении паевого инвестиционного фонда (далее в настоящем разделе – Отчет) утверждается Специализированным депозитарием не позднее </w:t>
      </w:r>
      <w:r w:rsidR="006F222B">
        <w:rPr>
          <w:rFonts w:ascii="Times New Roman" w:hAnsi="Times New Roman" w:cs="Times New Roman"/>
          <w:bCs/>
          <w:sz w:val="24"/>
          <w:szCs w:val="24"/>
        </w:rPr>
        <w:t>10</w:t>
      </w:r>
      <w:r w:rsidRPr="00507FEE">
        <w:rPr>
          <w:rFonts w:ascii="Times New Roman" w:hAnsi="Times New Roman" w:cs="Times New Roman"/>
          <w:bCs/>
          <w:sz w:val="24"/>
          <w:szCs w:val="24"/>
        </w:rPr>
        <w:t xml:space="preserve"> рабочих дней со дня предоставления Управляющей компанией Отчета и иных документов в электронной форме.</w:t>
      </w:r>
    </w:p>
    <w:p w:rsidR="006F222B" w:rsidRDefault="00814208"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.1.2. </w:t>
      </w:r>
      <w:r w:rsidR="006F222B" w:rsidRPr="00507FEE">
        <w:rPr>
          <w:rFonts w:ascii="Times New Roman" w:hAnsi="Times New Roman" w:cs="Times New Roman"/>
          <w:bCs/>
          <w:sz w:val="24"/>
          <w:szCs w:val="24"/>
        </w:rPr>
        <w:t>Исчисление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начинается с момента предоставления полного комплекта документов, установленного Регламентом.</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.1.3. </w:t>
      </w:r>
      <w:r w:rsidR="006F222B" w:rsidRPr="00507FEE">
        <w:rPr>
          <w:rFonts w:ascii="Times New Roman" w:hAnsi="Times New Roman" w:cs="Times New Roman"/>
          <w:bCs/>
          <w:sz w:val="24"/>
          <w:szCs w:val="24"/>
        </w:rPr>
        <w:t>В течение срока, предусмотренного пунктом 1</w:t>
      </w:r>
      <w:r w:rsidR="006F222B">
        <w:rPr>
          <w:rFonts w:ascii="Times New Roman" w:hAnsi="Times New Roman" w:cs="Times New Roman"/>
          <w:bCs/>
          <w:sz w:val="24"/>
          <w:szCs w:val="24"/>
        </w:rPr>
        <w:t>4</w:t>
      </w:r>
      <w:r w:rsidR="006F222B" w:rsidRPr="00507FEE">
        <w:rPr>
          <w:rFonts w:ascii="Times New Roman" w:hAnsi="Times New Roman" w:cs="Times New Roman"/>
          <w:bCs/>
          <w:sz w:val="24"/>
          <w:szCs w:val="24"/>
        </w:rPr>
        <w:t>.1.1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.1.4. Специализированный депозитарий направляет Управляющей компании замечания в случаях, указанных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Регламента. </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.1.5. Замечания, указанные в п. 1</w:t>
      </w:r>
      <w:r>
        <w:rPr>
          <w:rFonts w:ascii="Times New Roman" w:hAnsi="Times New Roman" w:cs="Times New Roman"/>
          <w:bCs/>
          <w:sz w:val="24"/>
          <w:szCs w:val="24"/>
        </w:rPr>
        <w:t>4</w:t>
      </w:r>
      <w:r w:rsidRPr="00507FEE">
        <w:rPr>
          <w:rFonts w:ascii="Times New Roman" w:hAnsi="Times New Roman" w:cs="Times New Roman"/>
          <w:bCs/>
          <w:sz w:val="24"/>
          <w:szCs w:val="24"/>
        </w:rPr>
        <w:t>.1.4 Регламента, запрос о предоставлении дополнительных документов и</w:t>
      </w:r>
      <w:r w:rsidR="006F222B">
        <w:rPr>
          <w:rFonts w:ascii="Times New Roman" w:hAnsi="Times New Roman" w:cs="Times New Roman"/>
          <w:bCs/>
          <w:sz w:val="24"/>
          <w:szCs w:val="24"/>
        </w:rPr>
        <w:t>/или</w:t>
      </w:r>
      <w:r w:rsidRPr="00507FEE">
        <w:rPr>
          <w:rFonts w:ascii="Times New Roman" w:hAnsi="Times New Roman" w:cs="Times New Roman"/>
          <w:bCs/>
          <w:sz w:val="24"/>
          <w:szCs w:val="24"/>
        </w:rPr>
        <w:t xml:space="preserve"> информации, указанных в п. 1</w:t>
      </w:r>
      <w:r>
        <w:rPr>
          <w:rFonts w:ascii="Times New Roman" w:hAnsi="Times New Roman" w:cs="Times New Roman"/>
          <w:bCs/>
          <w:sz w:val="24"/>
          <w:szCs w:val="24"/>
        </w:rPr>
        <w:t>4</w:t>
      </w:r>
      <w:r w:rsidRPr="00507FEE">
        <w:rPr>
          <w:rFonts w:ascii="Times New Roman" w:hAnsi="Times New Roman" w:cs="Times New Roman"/>
          <w:bCs/>
          <w:sz w:val="24"/>
          <w:szCs w:val="24"/>
        </w:rPr>
        <w:t>.1.</w:t>
      </w:r>
      <w:r w:rsidR="006C0548">
        <w:rPr>
          <w:rFonts w:ascii="Times New Roman" w:hAnsi="Times New Roman" w:cs="Times New Roman"/>
          <w:bCs/>
          <w:sz w:val="24"/>
          <w:szCs w:val="24"/>
        </w:rPr>
        <w:t>3</w:t>
      </w:r>
      <w:r w:rsidRPr="00507FEE">
        <w:rPr>
          <w:rFonts w:ascii="Times New Roman" w:hAnsi="Times New Roman" w:cs="Times New Roman"/>
          <w:bCs/>
          <w:sz w:val="24"/>
          <w:szCs w:val="24"/>
        </w:rPr>
        <w:t xml:space="preserve"> Регламента, направляются в течение срока рассмотрения документов, установленного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в форме электронного документа, подписанного электронной подписью</w:t>
      </w:r>
      <w:r w:rsidR="006F222B">
        <w:rPr>
          <w:rFonts w:ascii="Times New Roman" w:hAnsi="Times New Roman" w:cs="Times New Roman"/>
          <w:bCs/>
          <w:sz w:val="24"/>
          <w:szCs w:val="24"/>
        </w:rPr>
        <w:t xml:space="preserve"> </w:t>
      </w:r>
      <w:r w:rsidR="006F222B">
        <w:rPr>
          <w:rFonts w:ascii="Times New Roman" w:hAnsi="Times New Roman"/>
          <w:sz w:val="24"/>
          <w:szCs w:val="24"/>
        </w:rPr>
        <w:t>уполномоченного представителя Специализированного депозитария</w:t>
      </w:r>
      <w:r w:rsidR="006F222B" w:rsidRPr="006D4685">
        <w:rPr>
          <w:rFonts w:ascii="Times New Roman" w:hAnsi="Times New Roman"/>
          <w:sz w:val="24"/>
          <w:szCs w:val="24"/>
        </w:rPr>
        <w:t>.</w:t>
      </w:r>
    </w:p>
    <w:p w:rsidR="00814208" w:rsidRPr="00507FEE" w:rsidRDefault="00814208"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sidR="006C0548">
        <w:rPr>
          <w:rFonts w:ascii="Times New Roman" w:hAnsi="Times New Roman" w:cs="Times New Roman"/>
          <w:bCs/>
          <w:sz w:val="24"/>
          <w:szCs w:val="24"/>
        </w:rPr>
        <w:t>4</w:t>
      </w:r>
      <w:r w:rsidRPr="00507FEE">
        <w:rPr>
          <w:rFonts w:ascii="Times New Roman" w:hAnsi="Times New Roman" w:cs="Times New Roman"/>
          <w:bCs/>
          <w:sz w:val="24"/>
          <w:szCs w:val="24"/>
        </w:rPr>
        <w:t>.1.6. В случае направления замечаний/запроса о предоставлении дополнительных документов и</w:t>
      </w:r>
      <w:r w:rsidR="006F222B">
        <w:rPr>
          <w:rFonts w:ascii="Times New Roman" w:hAnsi="Times New Roman" w:cs="Times New Roman"/>
          <w:bCs/>
          <w:sz w:val="24"/>
          <w:szCs w:val="24"/>
        </w:rPr>
        <w:t xml:space="preserve"> (или)</w:t>
      </w:r>
      <w:r w:rsidRPr="00507FEE">
        <w:rPr>
          <w:rFonts w:ascii="Times New Roman" w:hAnsi="Times New Roman" w:cs="Times New Roman"/>
          <w:bCs/>
          <w:sz w:val="24"/>
          <w:szCs w:val="24"/>
        </w:rPr>
        <w:t xml:space="preserve"> информации, течение сроков, предусмотренных пунктом 1</w:t>
      </w:r>
      <w:r>
        <w:rPr>
          <w:rFonts w:ascii="Times New Roman" w:hAnsi="Times New Roman" w:cs="Times New Roman"/>
          <w:bCs/>
          <w:sz w:val="24"/>
          <w:szCs w:val="24"/>
        </w:rPr>
        <w:t>4</w:t>
      </w:r>
      <w:r w:rsidRPr="00507FEE">
        <w:rPr>
          <w:rFonts w:ascii="Times New Roman" w:hAnsi="Times New Roman" w:cs="Times New Roman"/>
          <w:bCs/>
          <w:sz w:val="24"/>
          <w:szCs w:val="24"/>
        </w:rPr>
        <w:t>.1.1 Регламента, приостанавливается со дня направления замечаний</w:t>
      </w:r>
      <w:r w:rsidR="006F222B">
        <w:rPr>
          <w:rFonts w:ascii="Times New Roman" w:hAnsi="Times New Roman" w:cs="Times New Roman"/>
          <w:bCs/>
          <w:sz w:val="24"/>
          <w:szCs w:val="24"/>
        </w:rPr>
        <w:t>/запроса</w:t>
      </w:r>
      <w:r w:rsidRPr="00507FEE">
        <w:rPr>
          <w:rFonts w:ascii="Times New Roman" w:hAnsi="Times New Roman" w:cs="Times New Roman"/>
          <w:bCs/>
          <w:sz w:val="24"/>
          <w:szCs w:val="24"/>
        </w:rPr>
        <w:t xml:space="preserve"> до дня предоставления в Специализированный депозитарий </w:t>
      </w:r>
      <w:r w:rsidR="006F222B">
        <w:rPr>
          <w:rFonts w:ascii="Times New Roman" w:hAnsi="Times New Roman"/>
          <w:sz w:val="24"/>
          <w:szCs w:val="24"/>
        </w:rPr>
        <w:t xml:space="preserve">дополнительных документов или </w:t>
      </w:r>
      <w:r w:rsidRPr="00507FEE">
        <w:rPr>
          <w:rFonts w:ascii="Times New Roman" w:hAnsi="Times New Roman" w:cs="Times New Roman"/>
          <w:bCs/>
          <w:sz w:val="24"/>
          <w:szCs w:val="24"/>
        </w:rPr>
        <w:t xml:space="preserve">исправленных документов, в которых учтены указанные замечания, </w:t>
      </w:r>
      <w:r w:rsidR="006C0548">
        <w:rPr>
          <w:rFonts w:ascii="Times New Roman" w:hAnsi="Times New Roman" w:cs="Times New Roman"/>
          <w:bCs/>
          <w:sz w:val="24"/>
          <w:szCs w:val="24"/>
        </w:rPr>
        <w:t xml:space="preserve">включительно, </w:t>
      </w:r>
      <w:r w:rsidRPr="00507FEE">
        <w:rPr>
          <w:rFonts w:ascii="Times New Roman" w:hAnsi="Times New Roman" w:cs="Times New Roman"/>
          <w:bCs/>
          <w:sz w:val="24"/>
          <w:szCs w:val="24"/>
        </w:rPr>
        <w:t>но не более чем на 5 рабочих дней. При этом срок утверждения, указанный в пункте 1</w:t>
      </w:r>
      <w:r>
        <w:rPr>
          <w:rFonts w:ascii="Times New Roman" w:hAnsi="Times New Roman" w:cs="Times New Roman"/>
          <w:bCs/>
          <w:sz w:val="24"/>
          <w:szCs w:val="24"/>
        </w:rPr>
        <w:t>4</w:t>
      </w:r>
      <w:r w:rsidRPr="00507FEE">
        <w:rPr>
          <w:rFonts w:ascii="Times New Roman" w:hAnsi="Times New Roman" w:cs="Times New Roman"/>
          <w:bCs/>
          <w:sz w:val="24"/>
          <w:szCs w:val="24"/>
        </w:rPr>
        <w:t xml:space="preserve">.1.1 Регламента, продлевается на срок приостановления для получения </w:t>
      </w:r>
      <w:r w:rsidR="006F222B">
        <w:rPr>
          <w:rFonts w:ascii="Times New Roman" w:hAnsi="Times New Roman"/>
          <w:sz w:val="24"/>
          <w:szCs w:val="24"/>
        </w:rPr>
        <w:t>исправленных</w:t>
      </w:r>
      <w:r w:rsidR="006F222B" w:rsidRPr="006D4685">
        <w:rPr>
          <w:rFonts w:ascii="Times New Roman" w:hAnsi="Times New Roman"/>
          <w:sz w:val="24"/>
          <w:szCs w:val="24"/>
        </w:rPr>
        <w:t xml:space="preserve"> документов</w:t>
      </w:r>
      <w:r w:rsidR="006F222B">
        <w:rPr>
          <w:rFonts w:ascii="Times New Roman" w:hAnsi="Times New Roman"/>
          <w:sz w:val="24"/>
          <w:szCs w:val="24"/>
        </w:rPr>
        <w:t xml:space="preserve"> и/или запрашиваемой информации</w:t>
      </w:r>
      <w:r w:rsidRPr="00507FEE">
        <w:rPr>
          <w:rFonts w:ascii="Times New Roman" w:hAnsi="Times New Roman" w:cs="Times New Roman"/>
          <w:bCs/>
          <w:sz w:val="24"/>
          <w:szCs w:val="24"/>
        </w:rPr>
        <w:t>.</w:t>
      </w:r>
    </w:p>
    <w:p w:rsidR="001D2642" w:rsidRPr="00507FEE" w:rsidRDefault="006F222B" w:rsidP="008B3356">
      <w:pPr>
        <w:pStyle w:val="ConsPlusNormal"/>
        <w:spacing w:line="276" w:lineRule="auto"/>
        <w:ind w:firstLine="540"/>
        <w:jc w:val="both"/>
        <w:rPr>
          <w:rFonts w:ascii="Times New Roman" w:eastAsia="Times New Roman" w:hAnsi="Times New Roman" w:cs="Times New Roman"/>
          <w:b/>
          <w:bCs/>
          <w:iCs/>
          <w:kern w:val="28"/>
          <w:sz w:val="24"/>
          <w:szCs w:val="24"/>
          <w:lang w:eastAsia="ru-RU"/>
        </w:rPr>
      </w:pPr>
      <w:r>
        <w:rPr>
          <w:rFonts w:ascii="Times New Roman" w:hAnsi="Times New Roman"/>
          <w:sz w:val="24"/>
          <w:szCs w:val="24"/>
        </w:rPr>
        <w:t>Не позднее даты окончания срока, указанного в пункте 14.1.1. (с учетом периода приостановки),  Специализированный депозитарий утверждает Отчет либо направляет Управляющей компании уведомление об отказе в утверждении Отчета, содержащее сведения о замечаниях, которые не были устранены.</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r w:rsidRPr="00507FEE">
        <w:rPr>
          <w:rFonts w:ascii="Times New Roman" w:eastAsia="Times New Roman" w:hAnsi="Times New Roman" w:cs="Times New Roman"/>
          <w:bCs/>
          <w:iCs/>
          <w:kern w:val="28"/>
          <w:sz w:val="24"/>
          <w:szCs w:val="24"/>
          <w:lang w:eastAsia="ru-RU"/>
        </w:rPr>
        <w:t>14.2</w:t>
      </w:r>
      <w:r w:rsidRPr="00507FEE">
        <w:rPr>
          <w:rFonts w:ascii="Times New Roman" w:eastAsia="Times New Roman" w:hAnsi="Times New Roman" w:cs="Times New Roman"/>
          <w:b/>
          <w:bCs/>
          <w:iCs/>
          <w:kern w:val="28"/>
          <w:sz w:val="24"/>
          <w:szCs w:val="24"/>
          <w:lang w:eastAsia="ru-RU"/>
        </w:rPr>
        <w:t xml:space="preserve"> Документы, предоставляемые в Специализированный депозитарий для утверждения Отчета о прекращении паевого инвестиционного фонда</w:t>
      </w:r>
    </w:p>
    <w:p w:rsidR="001D2642"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.2.1. 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предоставить документ, подтверждающий такие полномочия.</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.2.4. Для утверждения Отчета Управляющей компанией в Специализированный депозитарий представляются следующие документы:</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о прекращении паевого инвестиционного фонда;</w:t>
      </w:r>
    </w:p>
    <w:p w:rsidR="008E393B" w:rsidRPr="00507FEE" w:rsidRDefault="008E393B"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2) справка о стоимости чистых активов паевого инвестиционного фонда, составленная на дату возникновения основания прекращения паевого инвестиционного фонда (в случае смены специализированного депозитария после даты возникновения основания для прекращения фонда);</w:t>
      </w:r>
    </w:p>
    <w:p w:rsidR="008E393B"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3) документы, подтверждающие направление уведомления в Банк России о возникновении основания прекращения паевого инвестиционного фонда</w:t>
      </w:r>
      <w:r w:rsidR="006F222B">
        <w:rPr>
          <w:rFonts w:ascii="Times New Roman" w:hAnsi="Times New Roman" w:cs="Times New Roman"/>
          <w:bCs/>
          <w:sz w:val="24"/>
          <w:szCs w:val="24"/>
        </w:rPr>
        <w:t xml:space="preserve"> </w:t>
      </w:r>
      <w:r w:rsidR="006F222B">
        <w:rPr>
          <w:rFonts w:ascii="Times New Roman" w:hAnsi="Times New Roman"/>
          <w:sz w:val="24"/>
          <w:szCs w:val="24"/>
        </w:rPr>
        <w:t>(в случае смены специализированного депозитария после дат составления/возникновения указанных уведомлений и сведений)</w:t>
      </w:r>
      <w:r w:rsidRPr="00507FEE">
        <w:rPr>
          <w:rFonts w:ascii="Times New Roman" w:hAnsi="Times New Roman" w:cs="Times New Roman"/>
          <w:bCs/>
          <w:sz w:val="24"/>
          <w:szCs w:val="24"/>
        </w:rPr>
        <w:t>.</w:t>
      </w:r>
    </w:p>
    <w:p w:rsidR="006F222B" w:rsidRPr="00507FEE" w:rsidRDefault="006F222B" w:rsidP="00507FEE">
      <w:pPr>
        <w:autoSpaceDE w:val="0"/>
        <w:autoSpaceDN w:val="0"/>
        <w:adjustRightInd w:val="0"/>
        <w:spacing w:after="0"/>
        <w:ind w:firstLine="540"/>
        <w:jc w:val="both"/>
        <w:rPr>
          <w:rFonts w:ascii="Times New Roman" w:hAnsi="Times New Roman"/>
          <w:bCs/>
          <w:sz w:val="24"/>
          <w:szCs w:val="24"/>
        </w:rPr>
      </w:pPr>
      <w:r w:rsidRPr="006F222B">
        <w:rPr>
          <w:rFonts w:ascii="Times New Roman" w:hAnsi="Times New Roman"/>
          <w:bCs/>
          <w:sz w:val="24"/>
          <w:szCs w:val="24"/>
        </w:rPr>
        <w:t>Специализированный депозитарий в ходе рассмотрения Отчета вправе запросить дополнительные документы и информацию, необходимые ему для принятия решения об утверждении Отчета.</w:t>
      </w:r>
    </w:p>
    <w:p w:rsidR="008E393B" w:rsidRPr="00507FEE" w:rsidRDefault="008E393B"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.2.5.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паевого инвестиционного фонда, действующим на момент предоставления документов Специализированному депозитарию, если иное не установлено нормативным актом Банка России.</w:t>
      </w:r>
    </w:p>
    <w:p w:rsidR="001D2642" w:rsidRPr="00507FEE" w:rsidRDefault="001D2642" w:rsidP="00B21545">
      <w:pPr>
        <w:pStyle w:val="ConsPlusNormal"/>
        <w:spacing w:line="276" w:lineRule="auto"/>
        <w:jc w:val="both"/>
        <w:rPr>
          <w:rFonts w:ascii="Times New Roman" w:eastAsia="Times New Roman" w:hAnsi="Times New Roman" w:cs="Times New Roman"/>
          <w:b/>
          <w:bCs/>
          <w:iCs/>
          <w:kern w:val="28"/>
          <w:sz w:val="24"/>
          <w:szCs w:val="24"/>
          <w:lang w:eastAsia="ru-RU"/>
        </w:rPr>
      </w:pPr>
    </w:p>
    <w:p w:rsidR="001D2642" w:rsidRDefault="001D2642" w:rsidP="00B21545">
      <w:pPr>
        <w:pStyle w:val="ConsPlusNormal"/>
        <w:spacing w:line="276" w:lineRule="auto"/>
        <w:jc w:val="both"/>
        <w:rPr>
          <w:rFonts w:ascii="Times New Roman" w:hAnsi="Times New Roman" w:cs="Times New Roman"/>
          <w:sz w:val="24"/>
          <w:szCs w:val="24"/>
        </w:rPr>
      </w:pPr>
      <w:r w:rsidRPr="00507FEE">
        <w:rPr>
          <w:rFonts w:ascii="Times New Roman" w:eastAsia="Times New Roman" w:hAnsi="Times New Roman" w:cs="Times New Roman"/>
          <w:bCs/>
          <w:iCs/>
          <w:kern w:val="28"/>
          <w:sz w:val="24"/>
          <w:szCs w:val="24"/>
          <w:lang w:eastAsia="ru-RU"/>
        </w:rPr>
        <w:t>14.3</w:t>
      </w:r>
      <w:r w:rsidRPr="00507FEE">
        <w:rPr>
          <w:rFonts w:ascii="Times New Roman" w:eastAsia="Times New Roman" w:hAnsi="Times New Roman" w:cs="Times New Roman"/>
          <w:b/>
          <w:bCs/>
          <w:iCs/>
          <w:kern w:val="28"/>
          <w:sz w:val="24"/>
          <w:szCs w:val="24"/>
          <w:lang w:eastAsia="ru-RU"/>
        </w:rPr>
        <w:t xml:space="preserve"> Предоставление сведений об итогах утверждения Отчета о прекращении паевого инвестиционного фонда</w:t>
      </w:r>
    </w:p>
    <w:p w:rsidR="004A6C39" w:rsidRDefault="004A6C39" w:rsidP="00B21545">
      <w:pPr>
        <w:pStyle w:val="ConsPlusNormal"/>
        <w:spacing w:line="276" w:lineRule="auto"/>
        <w:jc w:val="both"/>
        <w:rPr>
          <w:rFonts w:ascii="Times New Roman" w:hAnsi="Times New Roman" w:cs="Times New Roman"/>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 xml:space="preserve">.3.1. Специализированный депозитарий направляет замечания в следующих случаях: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1) Отчет содержит ошибки или недостоверную информацию.</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2) 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rsidR="006C1D8C" w:rsidRPr="00507FEE" w:rsidRDefault="006C1D8C" w:rsidP="00507FEE">
      <w:pPr>
        <w:autoSpaceDE w:val="0"/>
        <w:autoSpaceDN w:val="0"/>
        <w:adjustRightInd w:val="0"/>
        <w:spacing w:after="0"/>
        <w:ind w:firstLine="540"/>
        <w:jc w:val="both"/>
        <w:rPr>
          <w:rFonts w:ascii="Times New Roman" w:hAnsi="Times New Roman"/>
          <w:bCs/>
          <w:sz w:val="24"/>
          <w:szCs w:val="24"/>
        </w:rPr>
      </w:pPr>
      <w:r w:rsidRPr="00507FEE">
        <w:rPr>
          <w:rFonts w:ascii="Times New Roman" w:hAnsi="Times New Roman" w:cs="Times New Roman"/>
          <w:bCs/>
          <w:sz w:val="24"/>
          <w:szCs w:val="24"/>
        </w:rPr>
        <w:t xml:space="preserve">3) Не представлены документы и (или) информация, предусмотренные </w:t>
      </w:r>
      <w:r w:rsidR="006F222B">
        <w:rPr>
          <w:rFonts w:ascii="Times New Roman" w:hAnsi="Times New Roman" w:cs="Times New Roman"/>
          <w:bCs/>
          <w:sz w:val="24"/>
          <w:szCs w:val="24"/>
        </w:rPr>
        <w:t xml:space="preserve">14.2.4 </w:t>
      </w:r>
      <w:r w:rsidRPr="00507FEE">
        <w:rPr>
          <w:rFonts w:ascii="Times New Roman" w:hAnsi="Times New Roman" w:cs="Times New Roman"/>
          <w:bCs/>
          <w:sz w:val="24"/>
          <w:szCs w:val="24"/>
        </w:rPr>
        <w:t>Регламент</w:t>
      </w:r>
      <w:r w:rsidR="006F222B">
        <w:rPr>
          <w:rFonts w:ascii="Times New Roman" w:hAnsi="Times New Roman" w:cs="Times New Roman"/>
          <w:bCs/>
          <w:sz w:val="24"/>
          <w:szCs w:val="24"/>
        </w:rPr>
        <w:t>а</w:t>
      </w:r>
      <w:r w:rsidRPr="00507FEE">
        <w:rPr>
          <w:rFonts w:ascii="Times New Roman" w:hAnsi="Times New Roman" w:cs="Times New Roman"/>
          <w:bCs/>
          <w:sz w:val="24"/>
          <w:szCs w:val="24"/>
        </w:rPr>
        <w:t xml:space="preserve">. </w:t>
      </w:r>
    </w:p>
    <w:p w:rsidR="004A6C39"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r w:rsidRPr="00507FEE">
        <w:rPr>
          <w:rFonts w:ascii="Times New Roman" w:hAnsi="Times New Roman" w:cs="Times New Roman"/>
          <w:bCs/>
          <w:sz w:val="24"/>
          <w:szCs w:val="24"/>
        </w:rPr>
        <w:t>1</w:t>
      </w:r>
      <w:r>
        <w:rPr>
          <w:rFonts w:ascii="Times New Roman" w:hAnsi="Times New Roman" w:cs="Times New Roman"/>
          <w:bCs/>
          <w:sz w:val="24"/>
          <w:szCs w:val="24"/>
        </w:rPr>
        <w:t>4</w:t>
      </w:r>
      <w:r w:rsidRPr="00507FEE">
        <w:rPr>
          <w:rFonts w:ascii="Times New Roman" w:hAnsi="Times New Roman" w:cs="Times New Roman"/>
          <w:bCs/>
          <w:sz w:val="24"/>
          <w:szCs w:val="24"/>
        </w:rPr>
        <w:t>.3.2. Утвержденный Отчет направляется Специализированным депозитарием Управляющей компании паевого инвестиционного фонда в форме электронного документа, подписанного электронной подписью</w:t>
      </w:r>
      <w:r w:rsidR="00F90B25">
        <w:rPr>
          <w:rFonts w:ascii="Times New Roman" w:hAnsi="Times New Roman" w:cs="Times New Roman"/>
          <w:bCs/>
          <w:sz w:val="24"/>
          <w:szCs w:val="24"/>
        </w:rPr>
        <w:t xml:space="preserve"> </w:t>
      </w:r>
      <w:r w:rsidR="00F90B25">
        <w:rPr>
          <w:rFonts w:ascii="Times New Roman" w:hAnsi="Times New Roman"/>
          <w:sz w:val="24"/>
          <w:szCs w:val="24"/>
        </w:rPr>
        <w:t>уполномоченного представителя Специализированного депозитария</w:t>
      </w:r>
      <w:r w:rsidRPr="00507FEE">
        <w:rPr>
          <w:rFonts w:ascii="Times New Roman" w:hAnsi="Times New Roman" w:cs="Times New Roman"/>
          <w:bCs/>
          <w:sz w:val="24"/>
          <w:szCs w:val="24"/>
        </w:rPr>
        <w:t>, не позднее следующего рабочего дня после даты утверждения Отчета.</w:t>
      </w: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6C1D8C" w:rsidRPr="00507FEE" w:rsidRDefault="006C1D8C" w:rsidP="00507FEE">
      <w:pPr>
        <w:autoSpaceDE w:val="0"/>
        <w:autoSpaceDN w:val="0"/>
        <w:adjustRightInd w:val="0"/>
        <w:spacing w:after="0"/>
        <w:ind w:firstLine="540"/>
        <w:jc w:val="both"/>
        <w:rPr>
          <w:rFonts w:ascii="Times New Roman" w:hAnsi="Times New Roman" w:cs="Times New Roman"/>
          <w:bCs/>
          <w:sz w:val="24"/>
          <w:szCs w:val="24"/>
        </w:rPr>
      </w:pPr>
    </w:p>
    <w:p w:rsidR="001670E6" w:rsidRDefault="001670E6" w:rsidP="00B21545">
      <w:pPr>
        <w:pStyle w:val="ConsPlusNormal"/>
        <w:numPr>
          <w:ilvl w:val="0"/>
          <w:numId w:val="20"/>
        </w:numPr>
        <w:pBdr>
          <w:bottom w:val="single" w:sz="12" w:space="1" w:color="auto"/>
        </w:pBdr>
        <w:spacing w:line="276" w:lineRule="auto"/>
        <w:jc w:val="both"/>
        <w:rPr>
          <w:rFonts w:ascii="Times New Roman" w:hAnsi="Times New Roman" w:cs="Times New Roman"/>
          <w:b/>
          <w:sz w:val="24"/>
          <w:szCs w:val="24"/>
        </w:rPr>
      </w:pPr>
      <w:r w:rsidRPr="001670E6">
        <w:rPr>
          <w:rFonts w:ascii="Times New Roman" w:hAnsi="Times New Roman" w:cs="Times New Roman"/>
          <w:b/>
          <w:bCs/>
          <w:sz w:val="24"/>
          <w:szCs w:val="24"/>
        </w:rPr>
        <w:t>ОРГАНИЗАЦИЯ ВНУТРЕННЕГО КОНТРОЛЯ</w:t>
      </w:r>
      <w:r>
        <w:rPr>
          <w:rFonts w:ascii="Times New Roman" w:hAnsi="Times New Roman" w:cs="Times New Roman"/>
          <w:b/>
          <w:bCs/>
          <w:sz w:val="24"/>
          <w:szCs w:val="24"/>
        </w:rPr>
        <w:t>.</w:t>
      </w:r>
    </w:p>
    <w:p w:rsidR="001670E6" w:rsidRDefault="001670E6" w:rsidP="00B21545">
      <w:pPr>
        <w:pStyle w:val="ConsPlusNormal"/>
        <w:spacing w:line="276" w:lineRule="auto"/>
        <w:jc w:val="both"/>
        <w:rPr>
          <w:rFonts w:ascii="Times New Roman" w:hAnsi="Times New Roman" w:cs="Times New Roman"/>
          <w:b/>
          <w:sz w:val="24"/>
          <w:szCs w:val="24"/>
        </w:rPr>
      </w:pPr>
    </w:p>
    <w:p w:rsidR="00E209D3" w:rsidRPr="00455EFB" w:rsidRDefault="00E209D3" w:rsidP="00B21545">
      <w:pPr>
        <w:pStyle w:val="4"/>
        <w:spacing w:before="0" w:after="0" w:line="276" w:lineRule="auto"/>
        <w:jc w:val="both"/>
        <w:rPr>
          <w:szCs w:val="24"/>
        </w:rPr>
      </w:pPr>
      <w:bookmarkStart w:id="44" w:name="_Toc220147785"/>
      <w:r w:rsidRPr="00455EFB">
        <w:rPr>
          <w:szCs w:val="24"/>
        </w:rPr>
        <w:t xml:space="preserve">        </w:t>
      </w:r>
      <w:r w:rsidR="008565A3">
        <w:rPr>
          <w:szCs w:val="24"/>
        </w:rPr>
        <w:t>13</w:t>
      </w:r>
      <w:r w:rsidRPr="00455EFB">
        <w:rPr>
          <w:szCs w:val="24"/>
        </w:rPr>
        <w:t>.1. Внутренний контроль за соблюдением требований, предъявляемых к депозитарной деятельности</w:t>
      </w:r>
      <w:r w:rsidR="009D037C">
        <w:rPr>
          <w:szCs w:val="24"/>
        </w:rPr>
        <w:t>,</w:t>
      </w:r>
      <w:r w:rsidRPr="00455EFB">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9D037C">
        <w:rPr>
          <w:szCs w:val="24"/>
        </w:rPr>
        <w:t xml:space="preserve">в </w:t>
      </w:r>
      <w:r w:rsidRPr="00455EFB">
        <w:rPr>
          <w:szCs w:val="24"/>
        </w:rPr>
        <w:t>ООО «КОМПАНИЯ ТАКТ» - профессиональным участником рынка ценных бумаг, утвержденной в установленном порядке.</w:t>
      </w:r>
    </w:p>
    <w:p w:rsidR="00E209D3" w:rsidRPr="00455EFB" w:rsidRDefault="008565A3" w:rsidP="00B21545">
      <w:pPr>
        <w:pStyle w:val="4"/>
        <w:spacing w:before="0" w:after="0" w:line="276" w:lineRule="auto"/>
        <w:ind w:firstLine="567"/>
        <w:jc w:val="both"/>
        <w:rPr>
          <w:szCs w:val="24"/>
        </w:rPr>
      </w:pPr>
      <w:r>
        <w:rPr>
          <w:szCs w:val="24"/>
        </w:rPr>
        <w:t>13</w:t>
      </w:r>
      <w:r w:rsidR="00E209D3" w:rsidRPr="00455EFB">
        <w:rPr>
          <w:szCs w:val="24"/>
        </w:rPr>
        <w:t>.</w:t>
      </w:r>
      <w:r w:rsidR="00867220">
        <w:rPr>
          <w:szCs w:val="24"/>
        </w:rPr>
        <w:t>2</w:t>
      </w:r>
      <w:r w:rsidR="00E209D3" w:rsidRPr="00455EFB">
        <w:rPr>
          <w:szCs w:val="24"/>
        </w:rPr>
        <w:t>. Внутренний контроль за соблюдением требований, предъявляемых к деятельности Специализированного депозитария</w:t>
      </w:r>
      <w:r w:rsidR="009D037C">
        <w:rPr>
          <w:szCs w:val="24"/>
        </w:rPr>
        <w:t>,</w:t>
      </w:r>
      <w:r w:rsidR="00E209D3" w:rsidRPr="00455EFB">
        <w:rPr>
          <w:szCs w:val="24"/>
        </w:rPr>
        <w:t xml:space="preserve"> осуществляется в соответствии с Правилами организации и осуществления внутреннего контроля в Специализированном депозитарии ООО «КОМПАНИЯ ТАКТ», утвержденными в установленном порядке.</w:t>
      </w:r>
    </w:p>
    <w:p w:rsidR="00E209D3" w:rsidRPr="00455EFB" w:rsidRDefault="00E209D3" w:rsidP="00B21545">
      <w:pPr>
        <w:pStyle w:val="4"/>
        <w:spacing w:before="0" w:after="0" w:line="276" w:lineRule="auto"/>
        <w:ind w:firstLine="567"/>
        <w:jc w:val="both"/>
        <w:rPr>
          <w:szCs w:val="24"/>
        </w:rPr>
      </w:pPr>
    </w:p>
    <w:bookmarkEnd w:id="44"/>
    <w:p w:rsidR="004806D0" w:rsidRDefault="008565A3" w:rsidP="00B21545">
      <w:pPr>
        <w:pBdr>
          <w:bottom w:val="single" w:sz="12" w:space="1" w:color="auto"/>
        </w:pBdr>
        <w:ind w:firstLine="567"/>
        <w:jc w:val="both"/>
        <w:rPr>
          <w:rFonts w:ascii="Times New Roman" w:hAnsi="Times New Roman" w:cs="Times New Roman"/>
          <w:b/>
          <w:sz w:val="24"/>
          <w:szCs w:val="24"/>
        </w:rPr>
      </w:pPr>
      <w:r>
        <w:rPr>
          <w:rFonts w:ascii="Times New Roman" w:hAnsi="Times New Roman" w:cs="Times New Roman"/>
          <w:b/>
          <w:sz w:val="24"/>
          <w:szCs w:val="24"/>
        </w:rPr>
        <w:t>1</w:t>
      </w:r>
      <w:r w:rsidR="004A6C39">
        <w:rPr>
          <w:rFonts w:ascii="Times New Roman" w:hAnsi="Times New Roman" w:cs="Times New Roman"/>
          <w:b/>
          <w:sz w:val="24"/>
          <w:szCs w:val="24"/>
        </w:rPr>
        <w:t>6</w:t>
      </w:r>
      <w:r w:rsidR="004806D0" w:rsidRPr="004806D0">
        <w:rPr>
          <w:rFonts w:ascii="Times New Roman" w:hAnsi="Times New Roman" w:cs="Times New Roman"/>
          <w:b/>
          <w:sz w:val="24"/>
          <w:szCs w:val="24"/>
        </w:rPr>
        <w:t>. ПРЕДУПРЕЖДЕНИЕ ВОЗМОЖНОСТИ КОНФЛИКТА ИНТЕРЕСОВ.</w:t>
      </w:r>
    </w:p>
    <w:p w:rsidR="004806D0" w:rsidRDefault="004806D0" w:rsidP="00B21545">
      <w:pPr>
        <w:pStyle w:val="210"/>
        <w:tabs>
          <w:tab w:val="num" w:pos="0"/>
        </w:tabs>
        <w:spacing w:line="276" w:lineRule="auto"/>
        <w:ind w:firstLine="567"/>
        <w:rPr>
          <w:szCs w:val="24"/>
        </w:rPr>
      </w:pP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соблюдением НПФ и его Управляющей компанией, Управляющей компанией АИФ, Управляющей компанией ПИФ требований федеральных законов, иных нормативн</w:t>
      </w:r>
      <w:r w:rsidR="00675AC8">
        <w:rPr>
          <w:szCs w:val="24"/>
        </w:rPr>
        <w:t xml:space="preserve">ых </w:t>
      </w:r>
      <w:r w:rsidR="00E209D3" w:rsidRPr="00455EFB">
        <w:rPr>
          <w:szCs w:val="24"/>
        </w:rPr>
        <w:t xml:space="preserve">правовых актов, а также, соответственно, ограничений на размещение средств пенсионных резервов, инвестиционной декларации АИФ, условий договора с АИФ и правил доверительного управления ПИФ. </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2</w:t>
      </w:r>
      <w:r w:rsidR="00E209D3" w:rsidRPr="00455EFB">
        <w:rPr>
          <w:szCs w:val="24"/>
        </w:rPr>
        <w:t xml:space="preserve">. В целях минимизации рисков, связанных с совмещением видов профессиональной деятельности на рынке ценных бумаг, в целях предотвращения конфликта интересов в процессе обслуживания, в </w:t>
      </w:r>
      <w:r w:rsidR="004806D0">
        <w:rPr>
          <w:szCs w:val="24"/>
        </w:rPr>
        <w:t>ООО «КОМПАНИЯ ТАКТ»</w:t>
      </w:r>
      <w:r w:rsidR="00E209D3" w:rsidRPr="00455EFB">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rsidR="00E209D3" w:rsidRPr="00455EFB" w:rsidRDefault="008565A3" w:rsidP="00B21545">
      <w:pPr>
        <w:pStyle w:val="210"/>
        <w:tabs>
          <w:tab w:val="num" w:pos="0"/>
        </w:tabs>
        <w:spacing w:line="276" w:lineRule="auto"/>
        <w:ind w:firstLine="567"/>
        <w:rPr>
          <w:szCs w:val="24"/>
        </w:rPr>
      </w:pPr>
      <w:r>
        <w:rPr>
          <w:szCs w:val="24"/>
        </w:rPr>
        <w:t>14</w:t>
      </w:r>
      <w:r w:rsidR="00E209D3" w:rsidRPr="00455EFB">
        <w:rPr>
          <w:szCs w:val="24"/>
        </w:rPr>
        <w:t>.</w:t>
      </w:r>
      <w:r>
        <w:rPr>
          <w:szCs w:val="24"/>
        </w:rPr>
        <w:t>3</w:t>
      </w:r>
      <w:r w:rsidR="00E209D3" w:rsidRPr="00455EFB">
        <w:rPr>
          <w:szCs w:val="24"/>
        </w:rPr>
        <w:t xml:space="preserve">. Сотрудники Специализированного депозитария, действующие исключительно в интересах участников НПФ, акционеров АИФ и владельцев инвестиционных паев ПИФ, соблюдают требования действующего законодательства и внутренних документов </w:t>
      </w:r>
      <w:r w:rsidR="004806D0">
        <w:rPr>
          <w:szCs w:val="24"/>
        </w:rPr>
        <w:t>ООО «КОМПАНИЯ ТАКТ»</w:t>
      </w:r>
      <w:r w:rsidR="00E209D3" w:rsidRPr="00455EFB">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ставят интересы клиентов Специализированного депозитария выше собственных;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соблюдают принципы профессиональной этики, обеспечивающие эффективное функционирование</w:t>
      </w:r>
      <w:r w:rsidR="00675AC8">
        <w:rPr>
          <w:szCs w:val="24"/>
        </w:rPr>
        <w:t xml:space="preserve"> финансового</w:t>
      </w:r>
      <w:r w:rsidRPr="00455EFB">
        <w:rPr>
          <w:szCs w:val="24"/>
        </w:rPr>
        <w:t xml:space="preserve"> рынка;</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своевременно доводят до сведения клиента достоверную информацию в пределах, установленных законодательством о рынке </w:t>
      </w:r>
      <w:r w:rsidR="00675AC8">
        <w:rPr>
          <w:szCs w:val="24"/>
        </w:rPr>
        <w:t>коллективных инвестиций</w:t>
      </w:r>
      <w:r w:rsidR="00462B7C">
        <w:rPr>
          <w:szCs w:val="24"/>
        </w:rPr>
        <w:t xml:space="preserve"> </w:t>
      </w:r>
      <w:r w:rsidRPr="00455EFB">
        <w:rPr>
          <w:szCs w:val="24"/>
        </w:rPr>
        <w:t>и договором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консультируют клиентов по операциям (сделкам) на финансовых рынках и другим вопросам, выходящим за рамки договора с клиентом;</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rsidR="00E209D3" w:rsidRPr="00455EFB"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 xml:space="preserve">неукоснительно соблюдают установленные в </w:t>
      </w:r>
      <w:r w:rsidR="004806D0">
        <w:rPr>
          <w:szCs w:val="24"/>
        </w:rPr>
        <w:t xml:space="preserve">Компании </w:t>
      </w:r>
      <w:r w:rsidRPr="00455EFB">
        <w:rPr>
          <w:szCs w:val="24"/>
        </w:rPr>
        <w:t>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rsidR="004806D0"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55EFB">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rsidR="001670E6" w:rsidRDefault="00E209D3" w:rsidP="00B21545">
      <w:pPr>
        <w:pStyle w:val="210"/>
        <w:numPr>
          <w:ilvl w:val="0"/>
          <w:numId w:val="23"/>
        </w:numPr>
        <w:tabs>
          <w:tab w:val="clear" w:pos="1647"/>
          <w:tab w:val="num" w:pos="0"/>
          <w:tab w:val="left" w:pos="720"/>
          <w:tab w:val="left" w:pos="900"/>
        </w:tabs>
        <w:spacing w:line="276" w:lineRule="auto"/>
        <w:ind w:left="0" w:firstLine="540"/>
        <w:rPr>
          <w:szCs w:val="24"/>
        </w:rPr>
      </w:pPr>
      <w:r w:rsidRPr="004806D0">
        <w:rPr>
          <w:szCs w:val="24"/>
        </w:rPr>
        <w:t xml:space="preserve">соблюдают правила внутреннего контроля и другие </w:t>
      </w:r>
      <w:r w:rsidR="004806D0" w:rsidRPr="004806D0">
        <w:rPr>
          <w:szCs w:val="24"/>
        </w:rPr>
        <w:t xml:space="preserve">процедуры </w:t>
      </w:r>
      <w:r w:rsidR="004806D0">
        <w:rPr>
          <w:szCs w:val="24"/>
        </w:rPr>
        <w:t>ООО «КОМПАНИЯ ТАКТ»</w:t>
      </w:r>
      <w:r w:rsidR="004806D0" w:rsidRPr="004806D0">
        <w:rPr>
          <w:szCs w:val="24"/>
        </w:rPr>
        <w:t xml:space="preserve">, препятствующие </w:t>
      </w:r>
      <w:r w:rsidRPr="004806D0">
        <w:rPr>
          <w:szCs w:val="24"/>
        </w:rPr>
        <w:t>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конфиденциальной информации.</w:t>
      </w:r>
    </w:p>
    <w:p w:rsidR="004806D0" w:rsidRDefault="004806D0" w:rsidP="00B21545">
      <w:pPr>
        <w:pStyle w:val="210"/>
        <w:tabs>
          <w:tab w:val="left" w:pos="720"/>
          <w:tab w:val="left" w:pos="900"/>
        </w:tabs>
        <w:spacing w:line="276" w:lineRule="auto"/>
        <w:rPr>
          <w:szCs w:val="24"/>
        </w:rPr>
      </w:pPr>
    </w:p>
    <w:p w:rsidR="004806D0" w:rsidRDefault="008565A3" w:rsidP="00B21545">
      <w:pPr>
        <w:pStyle w:val="210"/>
        <w:pBdr>
          <w:bottom w:val="single" w:sz="12" w:space="1" w:color="auto"/>
        </w:pBdr>
        <w:tabs>
          <w:tab w:val="left" w:pos="720"/>
          <w:tab w:val="left" w:pos="900"/>
        </w:tabs>
        <w:spacing w:line="276" w:lineRule="auto"/>
        <w:ind w:left="426"/>
        <w:rPr>
          <w:b/>
          <w:szCs w:val="24"/>
        </w:rPr>
      </w:pPr>
      <w:r>
        <w:rPr>
          <w:b/>
          <w:szCs w:val="24"/>
        </w:rPr>
        <w:t>1</w:t>
      </w:r>
      <w:r w:rsidR="004A6C39">
        <w:rPr>
          <w:b/>
          <w:szCs w:val="24"/>
        </w:rPr>
        <w:t>7</w:t>
      </w:r>
      <w:r w:rsidR="004806D0" w:rsidRPr="004806D0">
        <w:rPr>
          <w:b/>
          <w:szCs w:val="24"/>
        </w:rPr>
        <w:t xml:space="preserve">. ПОРЯДОК ВЗАИМОДЕЙСТВИЯ СТРУКТУРНЫХ ПОДРАЗДЕЛЕНИЙ </w:t>
      </w:r>
      <w:r w:rsidR="0062506C">
        <w:rPr>
          <w:b/>
          <w:szCs w:val="24"/>
        </w:rPr>
        <w:t>ООО «КОМПАНИЯ ТАКТ</w:t>
      </w:r>
      <w:r w:rsidR="004806D0" w:rsidRPr="004806D0">
        <w:rPr>
          <w:b/>
          <w:szCs w:val="24"/>
        </w:rPr>
        <w:t>.</w:t>
      </w:r>
    </w:p>
    <w:p w:rsidR="009A0383" w:rsidRDefault="009A0383" w:rsidP="00B21545">
      <w:pPr>
        <w:pStyle w:val="Default"/>
        <w:spacing w:line="276" w:lineRule="auto"/>
      </w:pP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В настояще</w:t>
      </w:r>
      <w:r>
        <w:rPr>
          <w:rFonts w:ascii="Times New Roman" w:hAnsi="Times New Roman" w:cs="Times New Roman"/>
        </w:rPr>
        <w:t>й</w:t>
      </w:r>
      <w:r w:rsidR="009A0383" w:rsidRPr="009A0383">
        <w:rPr>
          <w:rFonts w:ascii="Times New Roman" w:hAnsi="Times New Roman" w:cs="Times New Roman"/>
        </w:rPr>
        <w:t xml:space="preserve"> </w:t>
      </w:r>
      <w:r>
        <w:rPr>
          <w:rFonts w:ascii="Times New Roman" w:hAnsi="Times New Roman" w:cs="Times New Roman"/>
        </w:rPr>
        <w:t>главе</w:t>
      </w:r>
      <w:r w:rsidR="009A0383" w:rsidRPr="009A0383">
        <w:rPr>
          <w:rFonts w:ascii="Times New Roman" w:hAnsi="Times New Roman" w:cs="Times New Roman"/>
        </w:rPr>
        <w:t xml:space="preserve"> описывается порядок взаимодействия структурных подразделений Специализированного депозитария в процессе осуществления ими деятельности специализированного депозитария и депозитарной деятельности при обслуживании Клиентов.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 xml:space="preserve">.1. </w:t>
      </w:r>
      <w:r w:rsidR="00634080">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634080">
        <w:rPr>
          <w:rFonts w:ascii="Times New Roman" w:hAnsi="Times New Roman" w:cs="Times New Roman"/>
        </w:rPr>
        <w:t>ий</w:t>
      </w:r>
      <w:r w:rsidR="009A0383" w:rsidRPr="009A0383">
        <w:rPr>
          <w:rFonts w:ascii="Times New Roman" w:hAnsi="Times New Roman" w:cs="Times New Roman"/>
        </w:rPr>
        <w:t xml:space="preserve"> прием/выдачу, регистрацию документов, выполняет следующие функции: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прием документации </w:t>
      </w:r>
      <w:r w:rsidR="00161998">
        <w:rPr>
          <w:rFonts w:ascii="Times New Roman" w:hAnsi="Times New Roman" w:cs="Times New Roman"/>
        </w:rPr>
        <w:t xml:space="preserve">от Клиентов </w:t>
      </w:r>
      <w:r w:rsidRPr="009A0383">
        <w:rPr>
          <w:rFonts w:ascii="Times New Roman" w:hAnsi="Times New Roman" w:cs="Times New Roman"/>
        </w:rPr>
        <w:t xml:space="preserve">(в электронном виде и на бумажных носителях);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регистрацию в «</w:t>
      </w:r>
      <w:r w:rsidR="00782A33">
        <w:rPr>
          <w:rFonts w:ascii="Times New Roman" w:hAnsi="Times New Roman" w:cs="Times New Roman"/>
        </w:rPr>
        <w:t>Отчете о входящих документах</w:t>
      </w:r>
      <w:r w:rsidRPr="009A0383">
        <w:rPr>
          <w:rFonts w:ascii="Times New Roman" w:hAnsi="Times New Roman" w:cs="Times New Roman"/>
        </w:rPr>
        <w:t xml:space="preserve">» документов, поступивших в Специализированный депозитарий в связи с осуществлением его профессиональной деятельности;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проверку полномочий лица, подписавшего документ, правильности оформления документа в соответствии с законодательством Российской Федерации;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внесение информации на основании поступивших и зарегистрированных документов в электронную базу данных;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передачу принятых и зарегистрированных документов и/или информации, внесенной в электронную базу данных на основании поступивших и зарегистрированных документов, в структурные подразделения в зависимости от назначения документа; </w:t>
      </w:r>
    </w:p>
    <w:p w:rsidR="00D15167" w:rsidRDefault="009A0383" w:rsidP="00D15167">
      <w:pPr>
        <w:pStyle w:val="Default"/>
        <w:numPr>
          <w:ilvl w:val="0"/>
          <w:numId w:val="32"/>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регистрацию исходящих документов Специализированного депозитария; </w:t>
      </w:r>
    </w:p>
    <w:p w:rsidR="00D15167" w:rsidRDefault="009A0383" w:rsidP="00D15167">
      <w:pPr>
        <w:pStyle w:val="Default"/>
        <w:numPr>
          <w:ilvl w:val="0"/>
          <w:numId w:val="32"/>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выдачу (направление) исходящих документов Клиентам.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.2.</w:t>
      </w:r>
      <w:r w:rsidR="009A0383" w:rsidRPr="009A0383">
        <w:rPr>
          <w:rFonts w:ascii="Times New Roman" w:hAnsi="Times New Roman" w:cs="Times New Roman"/>
        </w:rPr>
        <w:t xml:space="preserve"> Функции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634080">
        <w:rPr>
          <w:rFonts w:ascii="Times New Roman" w:hAnsi="Times New Roman" w:cs="Times New Roman"/>
        </w:rPr>
        <w:t>Депозитария</w:t>
      </w:r>
      <w:r w:rsidR="009A0383" w:rsidRPr="009A0383">
        <w:rPr>
          <w:rFonts w:ascii="Times New Roman" w:hAnsi="Times New Roman" w:cs="Times New Roman"/>
        </w:rPr>
        <w:t xml:space="preserve">, осуществляющего проведение депозитарных операций, передают для согласования депозитарные поручения на проведение операций с ценными бумагами по соответствующим счетам депо в структурное подразделение, осуществляющее функции предварительного контроля и согласования сделок при обслуживании НПФ, УК НПФ, АИФ, УК АИФ/ПИФ.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634080">
        <w:rPr>
          <w:rFonts w:ascii="Times New Roman" w:hAnsi="Times New Roman" w:cs="Times New Roman"/>
        </w:rPr>
        <w:t>Специализированный депозитарий осуществляет</w:t>
      </w:r>
      <w:r w:rsidR="009A0383" w:rsidRPr="009A0383">
        <w:rPr>
          <w:rFonts w:ascii="Times New Roman" w:hAnsi="Times New Roman" w:cs="Times New Roman"/>
        </w:rPr>
        <w:t xml:space="preserve"> функции предварительного контроля и согласования сделок при обслуживании НПФ, УК НПФ, АИФ, УК АИФ/ПИФ, сверяет имеющиеся данные документов-оснований (копий первичных документов) со сведениями об основании проведения депозитарной операции, указанными в переданном ему на согласование депозитарном поручении (контрагент, реквизиты и количество ценных бумаг, реквизиты первичного документа, являющегося документом-основанием и пр.). </w:t>
      </w:r>
    </w:p>
    <w:p w:rsidR="009A0383" w:rsidRPr="009A0383" w:rsidRDefault="00782A33"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По итогам проведенных процедур контроля работник </w:t>
      </w:r>
      <w:r w:rsidR="00634080">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осуществляющего функции предварительного контроля и согласования сделок при обслуживании НПФ, УК НПФ, АИФ, УК АИФ/ПИФ, проставляет на поручении отметку о согласовании/отказе в согласовании поручения и возвращает документ в</w:t>
      </w:r>
      <w:r w:rsidR="00634080">
        <w:rPr>
          <w:rFonts w:ascii="Times New Roman" w:hAnsi="Times New Roman" w:cs="Times New Roman"/>
        </w:rPr>
        <w:t xml:space="preserve"> Депозитарий</w:t>
      </w:r>
      <w:r w:rsidR="009A0383" w:rsidRPr="009A0383">
        <w:rPr>
          <w:rFonts w:ascii="Times New Roman" w:hAnsi="Times New Roman" w:cs="Times New Roman"/>
        </w:rPr>
        <w:t xml:space="preserve">. </w:t>
      </w:r>
    </w:p>
    <w:p w:rsidR="004806D0" w:rsidRPr="009A0383" w:rsidRDefault="00634080" w:rsidP="00B21545">
      <w:pPr>
        <w:pStyle w:val="210"/>
        <w:tabs>
          <w:tab w:val="left" w:pos="720"/>
          <w:tab w:val="left" w:pos="900"/>
        </w:tabs>
        <w:spacing w:line="276" w:lineRule="auto"/>
        <w:contextualSpacing/>
        <w:rPr>
          <w:szCs w:val="24"/>
        </w:rPr>
      </w:pPr>
      <w:r>
        <w:rPr>
          <w:szCs w:val="24"/>
        </w:rPr>
        <w:t xml:space="preserve">             </w:t>
      </w:r>
      <w:r w:rsidR="009A0383" w:rsidRPr="009A0383">
        <w:rPr>
          <w:szCs w:val="24"/>
        </w:rPr>
        <w:t xml:space="preserve">При получении поручения с отметкой об отказе в его согласовании </w:t>
      </w:r>
      <w:r w:rsidR="00B82B3B">
        <w:rPr>
          <w:szCs w:val="24"/>
        </w:rPr>
        <w:t xml:space="preserve">Депозитарий </w:t>
      </w:r>
      <w:r w:rsidR="009A0383" w:rsidRPr="009A0383">
        <w:rPr>
          <w:szCs w:val="24"/>
        </w:rPr>
        <w:t xml:space="preserve"> отказывает в его исполнении в сроки и порядке, определенные Условиями.</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При получении согласованного поручения </w:t>
      </w:r>
      <w:r w:rsidR="00B82B3B">
        <w:rPr>
          <w:rFonts w:ascii="Times New Roman" w:hAnsi="Times New Roman" w:cs="Times New Roman"/>
        </w:rPr>
        <w:t>Депозитарий</w:t>
      </w:r>
      <w:r w:rsidR="009A0383" w:rsidRPr="009A0383">
        <w:rPr>
          <w:rFonts w:ascii="Times New Roman" w:hAnsi="Times New Roman" w:cs="Times New Roman"/>
        </w:rPr>
        <w:t xml:space="preserve"> обрабатывает его в соответствии с Условиями.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9A0383" w:rsidRPr="009A0383">
        <w:rPr>
          <w:rFonts w:ascii="Times New Roman" w:hAnsi="Times New Roman" w:cs="Times New Roman"/>
        </w:rPr>
        <w:t xml:space="preserve">Работники </w:t>
      </w:r>
      <w:r w:rsidR="00B82B3B">
        <w:rPr>
          <w:rFonts w:ascii="Times New Roman" w:hAnsi="Times New Roman" w:cs="Times New Roman"/>
        </w:rPr>
        <w:t xml:space="preserve">Депозитария </w:t>
      </w:r>
      <w:r w:rsidR="009A0383" w:rsidRPr="009A0383">
        <w:rPr>
          <w:rFonts w:ascii="Times New Roman" w:hAnsi="Times New Roman" w:cs="Times New Roman"/>
        </w:rPr>
        <w:t xml:space="preserve"> формируют исходящие документы в порядке и сроки, определенные Условиями, и обеспечивают их направление адресатам.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Депозитарий</w:t>
      </w:r>
      <w:r w:rsidR="009A0383" w:rsidRPr="009A0383">
        <w:rPr>
          <w:rFonts w:ascii="Times New Roman" w:hAnsi="Times New Roman" w:cs="Times New Roman"/>
        </w:rPr>
        <w:t xml:space="preserve"> ежедневно в рабочие дни обеспечивает данными для проведения сверки данных о ценных бумагах по счетам депо АИФ, НПФ, УК НПФ, УК АИФ/ПИФ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xml:space="preserve">.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8565A3">
        <w:rPr>
          <w:rFonts w:ascii="Times New Roman" w:hAnsi="Times New Roman" w:cs="Times New Roman"/>
        </w:rPr>
        <w:t>15</w:t>
      </w:r>
      <w:r>
        <w:rPr>
          <w:rFonts w:ascii="Times New Roman" w:hAnsi="Times New Roman" w:cs="Times New Roman"/>
        </w:rPr>
        <w:t>.3</w:t>
      </w:r>
      <w:r w:rsidR="009A0383" w:rsidRPr="009A0383">
        <w:rPr>
          <w:rFonts w:ascii="Times New Roman" w:hAnsi="Times New Roman" w:cs="Times New Roman"/>
        </w:rPr>
        <w:t xml:space="preserve">. Функции </w:t>
      </w:r>
      <w:r w:rsidR="00B82B3B">
        <w:rPr>
          <w:rFonts w:ascii="Times New Roman" w:hAnsi="Times New Roman" w:cs="Times New Roman"/>
        </w:rPr>
        <w:t>Специализированного депозитария</w:t>
      </w:r>
      <w:r w:rsidR="009A0383" w:rsidRPr="009A0383">
        <w:rPr>
          <w:rFonts w:ascii="Times New Roman" w:hAnsi="Times New Roman" w:cs="Times New Roman"/>
        </w:rPr>
        <w:t>, осуществляющ</w:t>
      </w:r>
      <w:r w:rsidR="00B82B3B">
        <w:rPr>
          <w:rFonts w:ascii="Times New Roman" w:hAnsi="Times New Roman" w:cs="Times New Roman"/>
        </w:rPr>
        <w:t>его</w:t>
      </w:r>
      <w:r w:rsidR="009A0383" w:rsidRPr="009A0383">
        <w:rPr>
          <w:rFonts w:ascii="Times New Roman" w:hAnsi="Times New Roman" w:cs="Times New Roman"/>
        </w:rPr>
        <w:t xml:space="preserve"> учет, последующий контроль при обслуживании НПФ, УК НПФ, АИФ, УК АИФ/ПИФ,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rsidR="009A0383" w:rsidRPr="009A0383" w:rsidRDefault="00634080" w:rsidP="00B21545">
      <w:pPr>
        <w:pStyle w:val="Default"/>
        <w:spacing w:line="276" w:lineRule="auto"/>
        <w:contextualSpacing/>
        <w:jc w:val="both"/>
        <w:rPr>
          <w:rFonts w:ascii="Times New Roman" w:hAnsi="Times New Roman" w:cs="Times New Roman"/>
        </w:rPr>
      </w:pPr>
      <w:r>
        <w:rPr>
          <w:rFonts w:ascii="Times New Roman" w:hAnsi="Times New Roman" w:cs="Times New Roman"/>
        </w:rPr>
        <w:t xml:space="preserve">           </w:t>
      </w:r>
      <w:r w:rsidR="00B82B3B">
        <w:rPr>
          <w:rFonts w:ascii="Times New Roman" w:hAnsi="Times New Roman" w:cs="Times New Roman"/>
        </w:rPr>
        <w:t>Специализированный депозитарий</w:t>
      </w:r>
      <w:r w:rsidR="009A0383" w:rsidRPr="009A0383">
        <w:rPr>
          <w:rFonts w:ascii="Times New Roman" w:hAnsi="Times New Roman" w:cs="Times New Roman"/>
        </w:rPr>
        <w:t>, осуществляющ</w:t>
      </w:r>
      <w:r w:rsidR="00B82B3B">
        <w:rPr>
          <w:rFonts w:ascii="Times New Roman" w:hAnsi="Times New Roman" w:cs="Times New Roman"/>
        </w:rPr>
        <w:t>ий</w:t>
      </w:r>
      <w:r w:rsidR="009A0383" w:rsidRPr="009A0383">
        <w:rPr>
          <w:rFonts w:ascii="Times New Roman" w:hAnsi="Times New Roman" w:cs="Times New Roman"/>
        </w:rPr>
        <w:t xml:space="preserve"> функции учета</w:t>
      </w:r>
      <w:r w:rsidR="00BF1050">
        <w:rPr>
          <w:rFonts w:ascii="Times New Roman" w:hAnsi="Times New Roman" w:cs="Times New Roman"/>
        </w:rPr>
        <w:t xml:space="preserve"> и последующего контроля</w:t>
      </w:r>
      <w:r w:rsidR="009A0383" w:rsidRPr="009A0383">
        <w:rPr>
          <w:rFonts w:ascii="Times New Roman" w:hAnsi="Times New Roman" w:cs="Times New Roman"/>
        </w:rPr>
        <w:t xml:space="preserve"> при обслуживании НПФ, УК НПФ, АИФ, УК АИФ/ПИФ: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проводит процедуру </w:t>
      </w:r>
      <w:r w:rsidR="001D21B2">
        <w:rPr>
          <w:rFonts w:ascii="Times New Roman" w:hAnsi="Times New Roman" w:cs="Times New Roman"/>
        </w:rPr>
        <w:t xml:space="preserve">предварительного и </w:t>
      </w:r>
      <w:r w:rsidRPr="009A0383">
        <w:rPr>
          <w:rFonts w:ascii="Times New Roman" w:hAnsi="Times New Roman" w:cs="Times New Roman"/>
        </w:rPr>
        <w:t>последующего контроля в соответствии с настоящим Регламентом</w:t>
      </w:r>
      <w:r w:rsidR="001D21B2" w:rsidRPr="001D21B2">
        <w:rPr>
          <w:rFonts w:ascii="Times New Roman" w:hAnsi="Times New Roman" w:cs="Times New Roman"/>
        </w:rPr>
        <w:t xml:space="preserve"> </w:t>
      </w:r>
      <w:r w:rsidR="001D21B2" w:rsidRPr="004E054F">
        <w:rPr>
          <w:rFonts w:ascii="Times New Roman" w:hAnsi="Times New Roman" w:cs="Times New Roman"/>
        </w:rPr>
        <w:t>на основании полученных документов (имеющейся информации) в соответствии с законодательством Российской Федерации, внутренними документами Специализированного депозитария, положениями устава и инвестиционной декларации АИФ, договором доверительного управления между АИФ и УК, Правилами ДУ ПИФ, договором доверительного управления пенсионными резервами между НПФ и УК (включая инвестиционную декларацию УК)</w:t>
      </w:r>
      <w:r w:rsidRPr="009A0383">
        <w:rPr>
          <w:rFonts w:ascii="Times New Roman" w:hAnsi="Times New Roman" w:cs="Times New Roman"/>
        </w:rPr>
        <w:t xml:space="preserve">; </w:t>
      </w:r>
    </w:p>
    <w:p w:rsidR="00D15167" w:rsidRDefault="009A0383" w:rsidP="00D15167">
      <w:pPr>
        <w:pStyle w:val="Default"/>
        <w:numPr>
          <w:ilvl w:val="0"/>
          <w:numId w:val="33"/>
        </w:numPr>
        <w:spacing w:after="121" w:line="276" w:lineRule="auto"/>
        <w:contextualSpacing/>
        <w:jc w:val="both"/>
        <w:rPr>
          <w:rFonts w:ascii="Times New Roman" w:hAnsi="Times New Roman" w:cs="Times New Roman"/>
        </w:rPr>
      </w:pPr>
      <w:r w:rsidRPr="009A0383">
        <w:rPr>
          <w:rFonts w:ascii="Times New Roman" w:hAnsi="Times New Roman" w:cs="Times New Roman"/>
        </w:rPr>
        <w:t xml:space="preserve">формирует необходимые отчеты, уведомления и иные документы по результатам выполнения учетных операций и операций </w:t>
      </w:r>
      <w:r w:rsidR="001D21B2">
        <w:rPr>
          <w:rFonts w:ascii="Times New Roman" w:hAnsi="Times New Roman" w:cs="Times New Roman"/>
        </w:rPr>
        <w:t xml:space="preserve">предварительного и </w:t>
      </w:r>
      <w:r w:rsidRPr="009A0383">
        <w:rPr>
          <w:rFonts w:ascii="Times New Roman" w:hAnsi="Times New Roman" w:cs="Times New Roman"/>
        </w:rPr>
        <w:t xml:space="preserve">последующего контроля в порядке и сроки, определенные законодательством Российской Федерации и настоящим Регламентом; </w:t>
      </w:r>
    </w:p>
    <w:p w:rsidR="00D15167" w:rsidRDefault="009A0383" w:rsidP="00D15167">
      <w:pPr>
        <w:pStyle w:val="Default"/>
        <w:numPr>
          <w:ilvl w:val="0"/>
          <w:numId w:val="33"/>
        </w:numPr>
        <w:spacing w:line="276" w:lineRule="auto"/>
        <w:contextualSpacing/>
        <w:jc w:val="both"/>
        <w:rPr>
          <w:rFonts w:ascii="Times New Roman" w:hAnsi="Times New Roman" w:cs="Times New Roman"/>
        </w:rPr>
      </w:pPr>
      <w:r w:rsidRPr="009A0383">
        <w:rPr>
          <w:rFonts w:ascii="Times New Roman" w:hAnsi="Times New Roman" w:cs="Times New Roman"/>
        </w:rPr>
        <w:t xml:space="preserve">направляет документы, предусмотренные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rsidR="009E5634" w:rsidRPr="00455EFB" w:rsidRDefault="00BF1050" w:rsidP="00507FEE">
      <w:pPr>
        <w:pStyle w:val="Default"/>
        <w:spacing w:line="276" w:lineRule="auto"/>
        <w:contextualSpacing/>
        <w:jc w:val="both"/>
      </w:pPr>
      <w:r>
        <w:rPr>
          <w:rFonts w:ascii="Times New Roman" w:hAnsi="Times New Roman" w:cs="Times New Roman"/>
        </w:rPr>
        <w:t xml:space="preserve">          </w:t>
      </w:r>
      <w:r w:rsidR="009A0383" w:rsidRPr="009A0383">
        <w:rPr>
          <w:rFonts w:ascii="Times New Roman" w:hAnsi="Times New Roman" w:cs="Times New Roman"/>
        </w:rPr>
        <w:t xml:space="preserve">Ежедневно в рабочие дни </w:t>
      </w:r>
      <w:r>
        <w:rPr>
          <w:rFonts w:ascii="Times New Roman" w:hAnsi="Times New Roman" w:cs="Times New Roman"/>
        </w:rPr>
        <w:t>Специализированный депозитарий</w:t>
      </w:r>
      <w:r w:rsidR="009A0383" w:rsidRPr="009A0383">
        <w:rPr>
          <w:rFonts w:ascii="Times New Roman" w:hAnsi="Times New Roman" w:cs="Times New Roman"/>
        </w:rPr>
        <w:t>, проводит сверку данных о ценных бумагах по счетам депо</w:t>
      </w:r>
      <w:r>
        <w:rPr>
          <w:rFonts w:ascii="Times New Roman" w:hAnsi="Times New Roman" w:cs="Times New Roman"/>
        </w:rPr>
        <w:t xml:space="preserve"> АИФ, НПФ, УК НПФ, УК АИФ/ПИФ с Депозитарием</w:t>
      </w:r>
      <w:r w:rsidR="009A0383" w:rsidRPr="009A0383">
        <w:rPr>
          <w:rFonts w:ascii="Times New Roman" w:hAnsi="Times New Roman" w:cs="Times New Roman"/>
        </w:rPr>
        <w:t xml:space="preserve">. </w:t>
      </w:r>
    </w:p>
    <w:sectPr w:rsidR="009E5634" w:rsidRPr="00455EFB" w:rsidSect="00F25BCB">
      <w:headerReference w:type="even" r:id="rId11"/>
      <w:headerReference w:type="default" r:id="rId12"/>
      <w:footerReference w:type="even" r:id="rId13"/>
      <w:footerReference w:type="default" r:id="rId14"/>
      <w:headerReference w:type="first" r:id="rId15"/>
      <w:footerReference w:type="first" r:id="rId16"/>
      <w:pgSz w:w="11906" w:h="16838"/>
      <w:pgMar w:top="720" w:right="566" w:bottom="720" w:left="1418" w:header="708"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1A3" w:rsidRDefault="003A41A3" w:rsidP="00A675C6">
      <w:pPr>
        <w:spacing w:after="0" w:line="240" w:lineRule="auto"/>
      </w:pPr>
      <w:r>
        <w:separator/>
      </w:r>
    </w:p>
  </w:endnote>
  <w:endnote w:type="continuationSeparator" w:id="0">
    <w:p w:rsidR="003A41A3" w:rsidRDefault="003A41A3" w:rsidP="00A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4" w:rsidRDefault="00F73E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9905"/>
      <w:docPartObj>
        <w:docPartGallery w:val="Page Numbers (Bottom of Page)"/>
        <w:docPartUnique/>
      </w:docPartObj>
    </w:sdtPr>
    <w:sdtEndPr/>
    <w:sdtContent>
      <w:p w:rsidR="006F222B" w:rsidRDefault="006F222B">
        <w:pPr>
          <w:pStyle w:val="a5"/>
          <w:jc w:val="right"/>
        </w:pPr>
        <w:r>
          <w:rPr>
            <w:noProof/>
          </w:rPr>
          <w:fldChar w:fldCharType="begin"/>
        </w:r>
        <w:r>
          <w:rPr>
            <w:noProof/>
          </w:rPr>
          <w:instrText xml:space="preserve"> PAGE   \* MERGEFORMAT </w:instrText>
        </w:r>
        <w:r>
          <w:rPr>
            <w:noProof/>
          </w:rPr>
          <w:fldChar w:fldCharType="separate"/>
        </w:r>
        <w:r w:rsidR="00F73E84">
          <w:rPr>
            <w:noProof/>
          </w:rPr>
          <w:t>3</w:t>
        </w:r>
        <w:r>
          <w:rPr>
            <w:noProof/>
          </w:rPr>
          <w:fldChar w:fldCharType="end"/>
        </w:r>
      </w:p>
    </w:sdtContent>
  </w:sdt>
  <w:p w:rsidR="006F222B" w:rsidRDefault="006F22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Default="006F222B" w:rsidP="00A675C6">
    <w:pPr>
      <w:pStyle w:val="a5"/>
      <w:jc w:val="center"/>
    </w:pPr>
    <w:r>
      <w:t>МОСКВА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1A3" w:rsidRDefault="003A41A3" w:rsidP="00A675C6">
      <w:pPr>
        <w:spacing w:after="0" w:line="240" w:lineRule="auto"/>
      </w:pPr>
      <w:r>
        <w:separator/>
      </w:r>
    </w:p>
  </w:footnote>
  <w:footnote w:type="continuationSeparator" w:id="0">
    <w:p w:rsidR="003A41A3" w:rsidRDefault="003A41A3" w:rsidP="00A6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84" w:rsidRDefault="00F73E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Pr="00EB77AF" w:rsidRDefault="006F222B" w:rsidP="00EB77AF">
    <w:pPr>
      <w:pStyle w:val="a3"/>
      <w:jc w:val="center"/>
      <w:rPr>
        <w:rFonts w:ascii="Times New Roman" w:hAnsi="Times New Roman" w:cs="Times New Roman"/>
        <w:sz w:val="16"/>
        <w:szCs w:val="16"/>
      </w:rPr>
    </w:pPr>
    <w:r w:rsidRPr="00EB77AF">
      <w:rPr>
        <w:rFonts w:ascii="Times New Roman" w:hAnsi="Times New Roman" w:cs="Times New Roman"/>
        <w:sz w:val="16"/>
        <w:szCs w:val="16"/>
      </w:rPr>
      <w:t>РЕГЛАМЕНТ СПЕЦИАЛИЗИРОВАННОГО ДЕПОЗИТАРИЯ ИНВЕСТИЦИОННЫХ ФОНДОВ, ПАЕВЫХ ИНВЕСТИЦИОННЫХ ФОНДОВ И НЕГОСУДАРСТВЕННЫХ ПЕНСИОННЫХ ФОНДОВ</w:t>
    </w:r>
    <w:r>
      <w:rPr>
        <w:rFonts w:ascii="Times New Roman" w:hAnsi="Times New Roman" w:cs="Times New Roman"/>
        <w:sz w:val="16"/>
        <w:szCs w:val="16"/>
      </w:rPr>
      <w:t xml:space="preserve"> ООО «КОМПАНИЯ ТАКТ»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B" w:rsidRDefault="006F222B" w:rsidP="00A675C6">
    <w:pPr>
      <w:pStyle w:val="a3"/>
      <w:jc w:val="right"/>
    </w:pPr>
    <w:r>
      <w:t>ООО «КОМПАНИЯ ТАКТ»</w:t>
    </w:r>
  </w:p>
  <w:p w:rsidR="006F222B" w:rsidRDefault="006F222B" w:rsidP="00A675C6">
    <w:pPr>
      <w:pStyle w:val="a3"/>
      <w:jc w:val="right"/>
    </w:pPr>
    <w:r>
      <w:t>101078, г.Москва, Орликов пер., д.5, стр.3</w:t>
    </w:r>
  </w:p>
  <w:p w:rsidR="006F222B" w:rsidRPr="00A675C6" w:rsidRDefault="00F73E84" w:rsidP="00A675C6">
    <w:pPr>
      <w:pStyle w:val="a3"/>
      <w:jc w:val="right"/>
    </w:pPr>
    <w:r>
      <w:rPr>
        <w:rStyle w:val="a7"/>
        <w:lang w:val="en-US"/>
      </w:rPr>
      <w:fldChar w:fldCharType="begin"/>
    </w:r>
    <w:r w:rsidRPr="00F73E84">
      <w:rPr>
        <w:rStyle w:val="a7"/>
      </w:rPr>
      <w:instrText xml:space="preserve"> </w:instrText>
    </w:r>
    <w:r>
      <w:rPr>
        <w:rStyle w:val="a7"/>
        <w:lang w:val="en-US"/>
      </w:rPr>
      <w:instrText>HYPERLINK</w:instrText>
    </w:r>
    <w:r w:rsidRPr="00F73E84">
      <w:rPr>
        <w:rStyle w:val="a7"/>
      </w:rPr>
      <w:instrText xml:space="preserve"> "</w:instrText>
    </w:r>
    <w:r>
      <w:rPr>
        <w:rStyle w:val="a7"/>
        <w:lang w:val="en-US"/>
      </w:rPr>
      <w:instrText>http</w:instrText>
    </w:r>
    <w:r w:rsidRPr="00F73E84">
      <w:rPr>
        <w:rStyle w:val="a7"/>
      </w:rPr>
      <w:instrText>://</w:instrText>
    </w:r>
    <w:r>
      <w:rPr>
        <w:rStyle w:val="a7"/>
        <w:lang w:val="en-US"/>
      </w:rPr>
      <w:instrText>www</w:instrText>
    </w:r>
    <w:r w:rsidRPr="00F73E84">
      <w:rPr>
        <w:rStyle w:val="a7"/>
      </w:rPr>
      <w:instrText>.</w:instrText>
    </w:r>
    <w:r>
      <w:rPr>
        <w:rStyle w:val="a7"/>
        <w:lang w:val="en-US"/>
      </w:rPr>
      <w:instrText>companytakt</w:instrText>
    </w:r>
    <w:bookmarkStart w:id="45" w:name="_GoBack"/>
    <w:r w:rsidRPr="00F73E84">
      <w:rPr>
        <w:rStyle w:val="a7"/>
      </w:rPr>
      <w:instrText>.</w:instrText>
    </w:r>
    <w:bookmarkEnd w:id="45"/>
    <w:r>
      <w:rPr>
        <w:rStyle w:val="a7"/>
        <w:lang w:val="en-US"/>
      </w:rPr>
      <w:instrText>ru</w:instrText>
    </w:r>
    <w:r w:rsidRPr="00F73E84">
      <w:rPr>
        <w:rStyle w:val="a7"/>
      </w:rPr>
      <w:instrText xml:space="preserve">" </w:instrText>
    </w:r>
    <w:r>
      <w:rPr>
        <w:rStyle w:val="a7"/>
        <w:lang w:val="en-US"/>
      </w:rPr>
      <w:fldChar w:fldCharType="separate"/>
    </w:r>
    <w:r w:rsidR="006F222B" w:rsidRPr="00D06B3D">
      <w:rPr>
        <w:rStyle w:val="a7"/>
        <w:lang w:val="en-US"/>
      </w:rPr>
      <w:t>www</w:t>
    </w:r>
    <w:r w:rsidR="006F222B" w:rsidRPr="00A675C6">
      <w:rPr>
        <w:rStyle w:val="a7"/>
      </w:rPr>
      <w:t>.</w:t>
    </w:r>
    <w:r w:rsidR="006F222B" w:rsidRPr="00D06B3D">
      <w:rPr>
        <w:rStyle w:val="a7"/>
      </w:rPr>
      <w:t>companytakt.ru</w:t>
    </w:r>
    <w:r>
      <w:rPr>
        <w:rStyle w:val="a7"/>
      </w:rPr>
      <w:fldChar w:fldCharType="end"/>
    </w:r>
  </w:p>
  <w:p w:rsidR="006F222B" w:rsidRPr="00A675C6" w:rsidRDefault="006F222B" w:rsidP="00A675C6">
    <w:pPr>
      <w:pStyle w:val="a3"/>
      <w:jc w:val="right"/>
    </w:pPr>
    <w:r w:rsidRPr="00A675C6">
      <w:t xml:space="preserve">Тел.: </w:t>
    </w:r>
    <w:r>
      <w:t>8 (49</w:t>
    </w:r>
    <w:r w:rsidRPr="0095042E">
      <w:t>5</w:t>
    </w:r>
    <w:r>
      <w:t xml:space="preserve">) </w:t>
    </w:r>
    <w:r w:rsidRPr="0095042E">
      <w:t>644</w:t>
    </w:r>
    <w:r>
      <w:t>-</w:t>
    </w:r>
    <w:r w:rsidRPr="0095042E">
      <w:t>0</w:t>
    </w:r>
    <w:r>
      <w:t>3-</w:t>
    </w:r>
    <w:r w:rsidRPr="0095042E">
      <w:t>03</w:t>
    </w:r>
    <w:r>
      <w:t>, Факс: 8 (495) 771-78-53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8778973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0C3E60"/>
    <w:multiLevelType w:val="multilevel"/>
    <w:tmpl w:val="7108D44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3D236B"/>
    <w:multiLevelType w:val="multilevel"/>
    <w:tmpl w:val="7F5415C8"/>
    <w:lvl w:ilvl="0">
      <w:start w:val="6"/>
      <w:numFmt w:val="decimal"/>
      <w:lvlText w:val="%1."/>
      <w:lvlJc w:val="left"/>
      <w:pPr>
        <w:ind w:left="786"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F52A42"/>
    <w:multiLevelType w:val="hybridMultilevel"/>
    <w:tmpl w:val="C22A7C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BF97517"/>
    <w:multiLevelType w:val="hybridMultilevel"/>
    <w:tmpl w:val="51D278F2"/>
    <w:lvl w:ilvl="0" w:tplc="04190001">
      <w:start w:val="1"/>
      <w:numFmt w:val="bullet"/>
      <w:lvlText w:val=""/>
      <w:lvlJc w:val="left"/>
      <w:pPr>
        <w:ind w:left="2149" w:hanging="360"/>
      </w:pPr>
      <w:rPr>
        <w:rFonts w:ascii="Symbol" w:hAnsi="Symbol" w:hint="default"/>
        <w:i w:val="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15:restartNumberingAfterBreak="0">
    <w:nsid w:val="0FB07F3C"/>
    <w:multiLevelType w:val="hybridMultilevel"/>
    <w:tmpl w:val="9BA6DAB6"/>
    <w:lvl w:ilvl="0" w:tplc="BD52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F94656"/>
    <w:multiLevelType w:val="hybridMultilevel"/>
    <w:tmpl w:val="2764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9C7137"/>
    <w:multiLevelType w:val="hybridMultilevel"/>
    <w:tmpl w:val="1DE4F870"/>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BC6368B"/>
    <w:multiLevelType w:val="hybridMultilevel"/>
    <w:tmpl w:val="6970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7325D"/>
    <w:multiLevelType w:val="multilevel"/>
    <w:tmpl w:val="1758E558"/>
    <w:lvl w:ilvl="0">
      <w:start w:val="1"/>
      <w:numFmt w:val="decimal"/>
      <w:lvlText w:val="%1."/>
      <w:lvlJc w:val="left"/>
      <w:pPr>
        <w:ind w:left="90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28E5267F"/>
    <w:multiLevelType w:val="hybridMultilevel"/>
    <w:tmpl w:val="1C00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BC22D6"/>
    <w:multiLevelType w:val="hybridMultilevel"/>
    <w:tmpl w:val="61AA4A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2C1E3EB6"/>
    <w:multiLevelType w:val="multilevel"/>
    <w:tmpl w:val="17E6514C"/>
    <w:lvl w:ilvl="0">
      <w:start w:val="13"/>
      <w:numFmt w:val="decimal"/>
      <w:lvlText w:val="%1."/>
      <w:lvlJc w:val="left"/>
      <w:pPr>
        <w:ind w:left="480" w:hanging="480"/>
      </w:pPr>
      <w:rPr>
        <w:rFonts w:hint="default"/>
        <w:i/>
      </w:rPr>
    </w:lvl>
    <w:lvl w:ilvl="1">
      <w:start w:val="1"/>
      <w:numFmt w:val="decimal"/>
      <w:lvlText w:val="%1.%2."/>
      <w:lvlJc w:val="left"/>
      <w:pPr>
        <w:ind w:left="1185" w:hanging="480"/>
      </w:pPr>
      <w:rPr>
        <w:rFonts w:hint="default"/>
        <w:i/>
      </w:rPr>
    </w:lvl>
    <w:lvl w:ilvl="2">
      <w:start w:val="1"/>
      <w:numFmt w:val="decimal"/>
      <w:lvlText w:val="%1.%2.%3."/>
      <w:lvlJc w:val="left"/>
      <w:pPr>
        <w:ind w:left="2130" w:hanging="720"/>
      </w:pPr>
      <w:rPr>
        <w:rFonts w:hint="default"/>
        <w:i/>
      </w:rPr>
    </w:lvl>
    <w:lvl w:ilvl="3">
      <w:start w:val="1"/>
      <w:numFmt w:val="decimal"/>
      <w:lvlText w:val="%1.%2.%3.%4."/>
      <w:lvlJc w:val="left"/>
      <w:pPr>
        <w:ind w:left="2835" w:hanging="720"/>
      </w:pPr>
      <w:rPr>
        <w:rFonts w:hint="default"/>
        <w:i/>
      </w:rPr>
    </w:lvl>
    <w:lvl w:ilvl="4">
      <w:start w:val="1"/>
      <w:numFmt w:val="decimal"/>
      <w:lvlText w:val="%1.%2.%3.%4.%5."/>
      <w:lvlJc w:val="left"/>
      <w:pPr>
        <w:ind w:left="3900" w:hanging="1080"/>
      </w:pPr>
      <w:rPr>
        <w:rFonts w:hint="default"/>
        <w:i/>
      </w:rPr>
    </w:lvl>
    <w:lvl w:ilvl="5">
      <w:start w:val="1"/>
      <w:numFmt w:val="decimal"/>
      <w:lvlText w:val="%1.%2.%3.%4.%5.%6."/>
      <w:lvlJc w:val="left"/>
      <w:pPr>
        <w:ind w:left="4605" w:hanging="1080"/>
      </w:pPr>
      <w:rPr>
        <w:rFonts w:hint="default"/>
        <w:i/>
      </w:rPr>
    </w:lvl>
    <w:lvl w:ilvl="6">
      <w:start w:val="1"/>
      <w:numFmt w:val="decimal"/>
      <w:lvlText w:val="%1.%2.%3.%4.%5.%6.%7."/>
      <w:lvlJc w:val="left"/>
      <w:pPr>
        <w:ind w:left="5670" w:hanging="1440"/>
      </w:pPr>
      <w:rPr>
        <w:rFonts w:hint="default"/>
        <w:i/>
      </w:rPr>
    </w:lvl>
    <w:lvl w:ilvl="7">
      <w:start w:val="1"/>
      <w:numFmt w:val="decimal"/>
      <w:lvlText w:val="%1.%2.%3.%4.%5.%6.%7.%8."/>
      <w:lvlJc w:val="left"/>
      <w:pPr>
        <w:ind w:left="6375" w:hanging="1440"/>
      </w:pPr>
      <w:rPr>
        <w:rFonts w:hint="default"/>
        <w:i/>
      </w:rPr>
    </w:lvl>
    <w:lvl w:ilvl="8">
      <w:start w:val="1"/>
      <w:numFmt w:val="decimal"/>
      <w:lvlText w:val="%1.%2.%3.%4.%5.%6.%7.%8.%9."/>
      <w:lvlJc w:val="left"/>
      <w:pPr>
        <w:ind w:left="7440" w:hanging="1800"/>
      </w:pPr>
      <w:rPr>
        <w:rFonts w:hint="default"/>
        <w:i/>
      </w:rPr>
    </w:lvl>
  </w:abstractNum>
  <w:abstractNum w:abstractNumId="18" w15:restartNumberingAfterBreak="0">
    <w:nsid w:val="2EC60CA6"/>
    <w:multiLevelType w:val="hybridMultilevel"/>
    <w:tmpl w:val="56EAE85C"/>
    <w:lvl w:ilvl="0" w:tplc="9C24802E">
      <w:start w:val="4"/>
      <w:numFmt w:val="bullet"/>
      <w:lvlText w:val=""/>
      <w:lvlJc w:val="left"/>
      <w:pPr>
        <w:tabs>
          <w:tab w:val="num" w:pos="1620"/>
        </w:tabs>
        <w:ind w:left="1620" w:hanging="360"/>
      </w:pPr>
      <w:rPr>
        <w:rFonts w:ascii="Symbol" w:eastAsia="Times New Roman" w:hAnsi="Symbol" w:cs="Times New Roman" w:hint="default"/>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9DF628F"/>
    <w:multiLevelType w:val="singleLevel"/>
    <w:tmpl w:val="B65097F2"/>
    <w:lvl w:ilvl="0">
      <w:start w:val="14"/>
      <w:numFmt w:val="decimal"/>
      <w:lvlText w:val=""/>
      <w:lvlJc w:val="left"/>
      <w:pPr>
        <w:tabs>
          <w:tab w:val="num" w:pos="360"/>
        </w:tabs>
        <w:ind w:left="360" w:hanging="360"/>
      </w:pPr>
      <w:rPr>
        <w:rFonts w:hint="default"/>
        <w:b/>
      </w:rPr>
    </w:lvl>
  </w:abstractNum>
  <w:abstractNum w:abstractNumId="20" w15:restartNumberingAfterBreak="0">
    <w:nsid w:val="4005411A"/>
    <w:multiLevelType w:val="hybridMultilevel"/>
    <w:tmpl w:val="646E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hint="default"/>
        <w:b/>
        <w:i w:val="0"/>
        <w:sz w:val="20"/>
        <w:szCs w:val="20"/>
      </w:rPr>
    </w:lvl>
    <w:lvl w:ilvl="1">
      <w:start w:val="1"/>
      <w:numFmt w:val="decimal"/>
      <w:pStyle w:val="2"/>
      <w:lvlText w:val="%1.%2."/>
      <w:lvlJc w:val="left"/>
      <w:pPr>
        <w:tabs>
          <w:tab w:val="num" w:pos="792"/>
        </w:tabs>
        <w:ind w:left="792" w:hanging="432"/>
      </w:pPr>
      <w:rPr>
        <w:rFonts w:hint="default"/>
      </w:rPr>
    </w:lvl>
    <w:lvl w:ilvl="2">
      <w:start w:val="1"/>
      <w:numFmt w:val="decimal"/>
      <w:pStyle w:val="1"/>
      <w:lvlText w:val="%1.%2.%3."/>
      <w:lvlJc w:val="left"/>
      <w:pPr>
        <w:tabs>
          <w:tab w:val="num" w:pos="1224"/>
        </w:tabs>
        <w:ind w:left="1224" w:hanging="504"/>
      </w:pPr>
      <w:rPr>
        <w:rFonts w:ascii="Arial" w:hAnsi="Arial"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792D6D"/>
    <w:multiLevelType w:val="hybridMultilevel"/>
    <w:tmpl w:val="7248C772"/>
    <w:lvl w:ilvl="0" w:tplc="FFFFFFFF">
      <w:start w:val="1"/>
      <w:numFmt w:val="bullet"/>
      <w:lvlText w:val=""/>
      <w:lvlJc w:val="left"/>
      <w:pPr>
        <w:tabs>
          <w:tab w:val="num" w:pos="720"/>
        </w:tabs>
        <w:ind w:left="720" w:hanging="360"/>
      </w:pPr>
      <w:rPr>
        <w:rFonts w:ascii="Symbol" w:hAnsi="Symbol" w:hint="default"/>
        <w:sz w:val="20"/>
        <w:szCs w:val="20"/>
      </w:rPr>
    </w:lvl>
    <w:lvl w:ilvl="1" w:tplc="958A444E">
      <w:numFmt w:val="bullet"/>
      <w:lvlText w:val="-"/>
      <w:lvlJc w:val="left"/>
      <w:pPr>
        <w:tabs>
          <w:tab w:val="num" w:pos="1440"/>
        </w:tabs>
        <w:ind w:left="1440" w:hanging="360"/>
      </w:pPr>
      <w:rPr>
        <w:rFonts w:ascii="Times New Roman" w:eastAsia="Times New Roman" w:hAnsi="Times New Roman" w:cs="Times New Roman" w:hint="default"/>
        <w:sz w:val="20"/>
        <w:szCs w:val="20"/>
      </w:rPr>
    </w:lvl>
    <w:lvl w:ilvl="2" w:tplc="FFFFFFFF">
      <w:start w:val="1"/>
      <w:numFmt w:val="bullet"/>
      <w:lvlText w:val=""/>
      <w:lvlJc w:val="left"/>
      <w:pPr>
        <w:tabs>
          <w:tab w:val="num" w:pos="2160"/>
        </w:tabs>
        <w:ind w:left="2160" w:hanging="360"/>
      </w:pPr>
      <w:rPr>
        <w:rFonts w:ascii="Symbol" w:hAnsi="Symbol" w:hint="default"/>
        <w:sz w:val="20"/>
        <w:szCs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97346"/>
    <w:multiLevelType w:val="hybridMultilevel"/>
    <w:tmpl w:val="34FA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73470F2"/>
    <w:multiLevelType w:val="hybridMultilevel"/>
    <w:tmpl w:val="A5E6F300"/>
    <w:lvl w:ilvl="0" w:tplc="FFFFFFFF">
      <w:start w:val="1"/>
      <w:numFmt w:val="bullet"/>
      <w:lvlText w:val=""/>
      <w:lvlJc w:val="left"/>
      <w:pPr>
        <w:tabs>
          <w:tab w:val="num" w:pos="720"/>
        </w:tabs>
        <w:ind w:left="720" w:hanging="360"/>
      </w:pPr>
      <w:rPr>
        <w:rFonts w:ascii="Symbol" w:hAnsi="Symbol" w:hint="default"/>
        <w:i w:val="0"/>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76B7131A"/>
    <w:multiLevelType w:val="hybridMultilevel"/>
    <w:tmpl w:val="F3F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7D1082"/>
    <w:multiLevelType w:val="hybridMultilevel"/>
    <w:tmpl w:val="8C2C1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B97141"/>
    <w:multiLevelType w:val="hybridMultilevel"/>
    <w:tmpl w:val="5342A152"/>
    <w:lvl w:ilvl="0" w:tplc="6F9C2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FB218FD"/>
    <w:multiLevelType w:val="hybridMultilevel"/>
    <w:tmpl w:val="AD12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31"/>
  </w:num>
  <w:num w:numId="6">
    <w:abstractNumId w:val="25"/>
  </w:num>
  <w:num w:numId="7">
    <w:abstractNumId w:val="11"/>
  </w:num>
  <w:num w:numId="8">
    <w:abstractNumId w:val="19"/>
  </w:num>
  <w:num w:numId="9">
    <w:abstractNumId w:val="26"/>
  </w:num>
  <w:num w:numId="10">
    <w:abstractNumId w:val="10"/>
  </w:num>
  <w:num w:numId="11">
    <w:abstractNumId w:val="4"/>
  </w:num>
  <w:num w:numId="12">
    <w:abstractNumId w:val="12"/>
  </w:num>
  <w:num w:numId="13">
    <w:abstractNumId w:val="18"/>
  </w:num>
  <w:num w:numId="14">
    <w:abstractNumId w:val="6"/>
  </w:num>
  <w:num w:numId="15">
    <w:abstractNumId w:val="24"/>
  </w:num>
  <w:num w:numId="16">
    <w:abstractNumId w:val="13"/>
  </w:num>
  <w:num w:numId="17">
    <w:abstractNumId w:val="29"/>
  </w:num>
  <w:num w:numId="18">
    <w:abstractNumId w:val="23"/>
  </w:num>
  <w:num w:numId="19">
    <w:abstractNumId w:val="0"/>
  </w:num>
  <w:num w:numId="20">
    <w:abstractNumId w:val="3"/>
  </w:num>
  <w:num w:numId="21">
    <w:abstractNumId w:val="9"/>
  </w:num>
  <w:num w:numId="22">
    <w:abstractNumId w:val="22"/>
  </w:num>
  <w:num w:numId="23">
    <w:abstractNumId w:val="21"/>
  </w:num>
  <w:num w:numId="24">
    <w:abstractNumId w:val="5"/>
  </w:num>
  <w:num w:numId="25">
    <w:abstractNumId w:val="2"/>
  </w:num>
  <w:num w:numId="26">
    <w:abstractNumId w:val="27"/>
  </w:num>
  <w:num w:numId="27">
    <w:abstractNumId w:val="17"/>
  </w:num>
  <w:num w:numId="28">
    <w:abstractNumId w:val="25"/>
  </w:num>
  <w:num w:numId="29">
    <w:abstractNumId w:val="25"/>
  </w:num>
  <w:num w:numId="30">
    <w:abstractNumId w:val="25"/>
  </w:num>
  <w:num w:numId="31">
    <w:abstractNumId w:val="28"/>
  </w:num>
  <w:num w:numId="32">
    <w:abstractNumId w:val="8"/>
  </w:num>
  <w:num w:numId="33">
    <w:abstractNumId w:val="20"/>
  </w:num>
  <w:num w:numId="34">
    <w:abstractNumId w:val="33"/>
  </w:num>
  <w:num w:numId="35">
    <w:abstractNumId w:val="16"/>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C3453"/>
    <w:rsid w:val="00003070"/>
    <w:rsid w:val="000079AD"/>
    <w:rsid w:val="000127C2"/>
    <w:rsid w:val="00012C47"/>
    <w:rsid w:val="00014C34"/>
    <w:rsid w:val="00015677"/>
    <w:rsid w:val="00015A16"/>
    <w:rsid w:val="00015D60"/>
    <w:rsid w:val="00015E3F"/>
    <w:rsid w:val="00016025"/>
    <w:rsid w:val="00017E0B"/>
    <w:rsid w:val="00020142"/>
    <w:rsid w:val="000214EB"/>
    <w:rsid w:val="0002235E"/>
    <w:rsid w:val="00024473"/>
    <w:rsid w:val="00025140"/>
    <w:rsid w:val="00030974"/>
    <w:rsid w:val="00031E6B"/>
    <w:rsid w:val="0003238C"/>
    <w:rsid w:val="00032819"/>
    <w:rsid w:val="00035D2C"/>
    <w:rsid w:val="00035EF2"/>
    <w:rsid w:val="000373DA"/>
    <w:rsid w:val="00040CA5"/>
    <w:rsid w:val="00040F15"/>
    <w:rsid w:val="0004133B"/>
    <w:rsid w:val="00043642"/>
    <w:rsid w:val="0004599D"/>
    <w:rsid w:val="00045D1F"/>
    <w:rsid w:val="0004722F"/>
    <w:rsid w:val="00050496"/>
    <w:rsid w:val="00052AE0"/>
    <w:rsid w:val="00053672"/>
    <w:rsid w:val="000539BF"/>
    <w:rsid w:val="00055232"/>
    <w:rsid w:val="0005661B"/>
    <w:rsid w:val="000574AA"/>
    <w:rsid w:val="00057D3F"/>
    <w:rsid w:val="000602C6"/>
    <w:rsid w:val="00060916"/>
    <w:rsid w:val="00060E21"/>
    <w:rsid w:val="00060E4E"/>
    <w:rsid w:val="000614C7"/>
    <w:rsid w:val="00062376"/>
    <w:rsid w:val="0006266E"/>
    <w:rsid w:val="000627E9"/>
    <w:rsid w:val="00063C5B"/>
    <w:rsid w:val="00063D6C"/>
    <w:rsid w:val="00063F62"/>
    <w:rsid w:val="0006472E"/>
    <w:rsid w:val="00065339"/>
    <w:rsid w:val="00067069"/>
    <w:rsid w:val="00067277"/>
    <w:rsid w:val="00071CBD"/>
    <w:rsid w:val="000720B5"/>
    <w:rsid w:val="00074A93"/>
    <w:rsid w:val="0007565C"/>
    <w:rsid w:val="000771EE"/>
    <w:rsid w:val="00080097"/>
    <w:rsid w:val="00082227"/>
    <w:rsid w:val="00083331"/>
    <w:rsid w:val="000843B0"/>
    <w:rsid w:val="000861F8"/>
    <w:rsid w:val="00086F13"/>
    <w:rsid w:val="00087135"/>
    <w:rsid w:val="00087F67"/>
    <w:rsid w:val="00092859"/>
    <w:rsid w:val="0009328E"/>
    <w:rsid w:val="00094124"/>
    <w:rsid w:val="000944ED"/>
    <w:rsid w:val="00094967"/>
    <w:rsid w:val="000951F7"/>
    <w:rsid w:val="000952FB"/>
    <w:rsid w:val="000954AF"/>
    <w:rsid w:val="00095DCF"/>
    <w:rsid w:val="00096710"/>
    <w:rsid w:val="0009776A"/>
    <w:rsid w:val="000A18E9"/>
    <w:rsid w:val="000A50D4"/>
    <w:rsid w:val="000A53CA"/>
    <w:rsid w:val="000A57FD"/>
    <w:rsid w:val="000A644C"/>
    <w:rsid w:val="000B020F"/>
    <w:rsid w:val="000B0A77"/>
    <w:rsid w:val="000B0B8F"/>
    <w:rsid w:val="000B217E"/>
    <w:rsid w:val="000B2FA6"/>
    <w:rsid w:val="000B4A59"/>
    <w:rsid w:val="000B5302"/>
    <w:rsid w:val="000B7BF4"/>
    <w:rsid w:val="000C1369"/>
    <w:rsid w:val="000C1BB7"/>
    <w:rsid w:val="000C33CE"/>
    <w:rsid w:val="000C3808"/>
    <w:rsid w:val="000C389E"/>
    <w:rsid w:val="000C3B4A"/>
    <w:rsid w:val="000C73AA"/>
    <w:rsid w:val="000C78E5"/>
    <w:rsid w:val="000D39F8"/>
    <w:rsid w:val="000D4AA5"/>
    <w:rsid w:val="000D6275"/>
    <w:rsid w:val="000D6EB4"/>
    <w:rsid w:val="000E080D"/>
    <w:rsid w:val="000E0CDD"/>
    <w:rsid w:val="000E413D"/>
    <w:rsid w:val="000E6869"/>
    <w:rsid w:val="000E6C9B"/>
    <w:rsid w:val="000E7D52"/>
    <w:rsid w:val="000E7F13"/>
    <w:rsid w:val="000F0349"/>
    <w:rsid w:val="000F13D5"/>
    <w:rsid w:val="000F273A"/>
    <w:rsid w:val="000F2C01"/>
    <w:rsid w:val="000F40AB"/>
    <w:rsid w:val="000F44F6"/>
    <w:rsid w:val="000F5209"/>
    <w:rsid w:val="000F60CC"/>
    <w:rsid w:val="000F7014"/>
    <w:rsid w:val="000F76D2"/>
    <w:rsid w:val="001021F9"/>
    <w:rsid w:val="00103B3F"/>
    <w:rsid w:val="00103BC6"/>
    <w:rsid w:val="00103CBD"/>
    <w:rsid w:val="0010429B"/>
    <w:rsid w:val="00105769"/>
    <w:rsid w:val="00105AD4"/>
    <w:rsid w:val="00106D00"/>
    <w:rsid w:val="001070EF"/>
    <w:rsid w:val="00110357"/>
    <w:rsid w:val="00110E8B"/>
    <w:rsid w:val="001135D0"/>
    <w:rsid w:val="00113EE3"/>
    <w:rsid w:val="00120A3D"/>
    <w:rsid w:val="0012204C"/>
    <w:rsid w:val="00122E45"/>
    <w:rsid w:val="00123479"/>
    <w:rsid w:val="00123B51"/>
    <w:rsid w:val="00124C6F"/>
    <w:rsid w:val="0012587C"/>
    <w:rsid w:val="00125F94"/>
    <w:rsid w:val="00127194"/>
    <w:rsid w:val="001307C7"/>
    <w:rsid w:val="001311FA"/>
    <w:rsid w:val="00132FA0"/>
    <w:rsid w:val="00133417"/>
    <w:rsid w:val="00133B36"/>
    <w:rsid w:val="00134F7C"/>
    <w:rsid w:val="00137089"/>
    <w:rsid w:val="00141D0E"/>
    <w:rsid w:val="00142920"/>
    <w:rsid w:val="00142C49"/>
    <w:rsid w:val="00142F3D"/>
    <w:rsid w:val="00143481"/>
    <w:rsid w:val="001503E0"/>
    <w:rsid w:val="00152022"/>
    <w:rsid w:val="00153074"/>
    <w:rsid w:val="00154F0D"/>
    <w:rsid w:val="00156B70"/>
    <w:rsid w:val="001571A0"/>
    <w:rsid w:val="001575BD"/>
    <w:rsid w:val="00160C9F"/>
    <w:rsid w:val="00161998"/>
    <w:rsid w:val="00161EE4"/>
    <w:rsid w:val="00162A85"/>
    <w:rsid w:val="0016400F"/>
    <w:rsid w:val="00164462"/>
    <w:rsid w:val="00164B95"/>
    <w:rsid w:val="00165D8A"/>
    <w:rsid w:val="001670E6"/>
    <w:rsid w:val="001677D6"/>
    <w:rsid w:val="00171E75"/>
    <w:rsid w:val="00171EAB"/>
    <w:rsid w:val="001728AC"/>
    <w:rsid w:val="00172AB9"/>
    <w:rsid w:val="00173D94"/>
    <w:rsid w:val="00174A3C"/>
    <w:rsid w:val="00176665"/>
    <w:rsid w:val="00177D34"/>
    <w:rsid w:val="00180554"/>
    <w:rsid w:val="001808CB"/>
    <w:rsid w:val="0018128E"/>
    <w:rsid w:val="001818C3"/>
    <w:rsid w:val="00181C0F"/>
    <w:rsid w:val="00181E5D"/>
    <w:rsid w:val="00182049"/>
    <w:rsid w:val="00182D67"/>
    <w:rsid w:val="00184712"/>
    <w:rsid w:val="0018530C"/>
    <w:rsid w:val="00186893"/>
    <w:rsid w:val="00187DB2"/>
    <w:rsid w:val="001917BF"/>
    <w:rsid w:val="00191CFC"/>
    <w:rsid w:val="00192231"/>
    <w:rsid w:val="00192296"/>
    <w:rsid w:val="001922E1"/>
    <w:rsid w:val="001926D9"/>
    <w:rsid w:val="0019341C"/>
    <w:rsid w:val="0019412A"/>
    <w:rsid w:val="00197019"/>
    <w:rsid w:val="001971DD"/>
    <w:rsid w:val="0019754C"/>
    <w:rsid w:val="001976AF"/>
    <w:rsid w:val="00197E88"/>
    <w:rsid w:val="001A0B7F"/>
    <w:rsid w:val="001A1202"/>
    <w:rsid w:val="001A194F"/>
    <w:rsid w:val="001A22EE"/>
    <w:rsid w:val="001A5FBB"/>
    <w:rsid w:val="001A7175"/>
    <w:rsid w:val="001B01C1"/>
    <w:rsid w:val="001B1002"/>
    <w:rsid w:val="001B2653"/>
    <w:rsid w:val="001B2EFB"/>
    <w:rsid w:val="001B3905"/>
    <w:rsid w:val="001B4046"/>
    <w:rsid w:val="001B42B5"/>
    <w:rsid w:val="001B4F63"/>
    <w:rsid w:val="001B73B3"/>
    <w:rsid w:val="001B79A6"/>
    <w:rsid w:val="001C00F4"/>
    <w:rsid w:val="001C0662"/>
    <w:rsid w:val="001C0886"/>
    <w:rsid w:val="001C1FEF"/>
    <w:rsid w:val="001C294F"/>
    <w:rsid w:val="001C29EA"/>
    <w:rsid w:val="001C5FBC"/>
    <w:rsid w:val="001D2135"/>
    <w:rsid w:val="001D21B2"/>
    <w:rsid w:val="001D2386"/>
    <w:rsid w:val="001D2642"/>
    <w:rsid w:val="001D2A94"/>
    <w:rsid w:val="001D5AD4"/>
    <w:rsid w:val="001D6FE9"/>
    <w:rsid w:val="001D7315"/>
    <w:rsid w:val="001D73F8"/>
    <w:rsid w:val="001D750D"/>
    <w:rsid w:val="001D7951"/>
    <w:rsid w:val="001D7B5D"/>
    <w:rsid w:val="001E3D5F"/>
    <w:rsid w:val="001E453B"/>
    <w:rsid w:val="001E543D"/>
    <w:rsid w:val="001E5F61"/>
    <w:rsid w:val="001E78C7"/>
    <w:rsid w:val="001F2C96"/>
    <w:rsid w:val="001F41BF"/>
    <w:rsid w:val="001F5893"/>
    <w:rsid w:val="001F60E0"/>
    <w:rsid w:val="001F79C3"/>
    <w:rsid w:val="001F7CB4"/>
    <w:rsid w:val="002000CC"/>
    <w:rsid w:val="002002A7"/>
    <w:rsid w:val="00200368"/>
    <w:rsid w:val="00202398"/>
    <w:rsid w:val="00202726"/>
    <w:rsid w:val="002046D7"/>
    <w:rsid w:val="00205FAB"/>
    <w:rsid w:val="002060EE"/>
    <w:rsid w:val="002078E6"/>
    <w:rsid w:val="00207D75"/>
    <w:rsid w:val="00211C2A"/>
    <w:rsid w:val="002123EB"/>
    <w:rsid w:val="0021404D"/>
    <w:rsid w:val="002164B0"/>
    <w:rsid w:val="002165F1"/>
    <w:rsid w:val="00216683"/>
    <w:rsid w:val="00220110"/>
    <w:rsid w:val="00220BEA"/>
    <w:rsid w:val="00222865"/>
    <w:rsid w:val="002235B3"/>
    <w:rsid w:val="00224CB4"/>
    <w:rsid w:val="0022562B"/>
    <w:rsid w:val="00225BCA"/>
    <w:rsid w:val="00226ED9"/>
    <w:rsid w:val="00227236"/>
    <w:rsid w:val="00230421"/>
    <w:rsid w:val="002308DE"/>
    <w:rsid w:val="00231C3F"/>
    <w:rsid w:val="00232BA7"/>
    <w:rsid w:val="00236199"/>
    <w:rsid w:val="0023780D"/>
    <w:rsid w:val="00237DDC"/>
    <w:rsid w:val="002410C3"/>
    <w:rsid w:val="002410D2"/>
    <w:rsid w:val="002412D5"/>
    <w:rsid w:val="00241919"/>
    <w:rsid w:val="00242841"/>
    <w:rsid w:val="00244BD7"/>
    <w:rsid w:val="00244EC6"/>
    <w:rsid w:val="00245548"/>
    <w:rsid w:val="00245C89"/>
    <w:rsid w:val="00245E63"/>
    <w:rsid w:val="002505CF"/>
    <w:rsid w:val="00250AAC"/>
    <w:rsid w:val="00251054"/>
    <w:rsid w:val="00252EBF"/>
    <w:rsid w:val="002534FE"/>
    <w:rsid w:val="00253689"/>
    <w:rsid w:val="00253A4A"/>
    <w:rsid w:val="002541A2"/>
    <w:rsid w:val="00254C30"/>
    <w:rsid w:val="00255476"/>
    <w:rsid w:val="002558AD"/>
    <w:rsid w:val="002559C5"/>
    <w:rsid w:val="002570F3"/>
    <w:rsid w:val="002574B5"/>
    <w:rsid w:val="002601E6"/>
    <w:rsid w:val="0026139E"/>
    <w:rsid w:val="00263909"/>
    <w:rsid w:val="0026398A"/>
    <w:rsid w:val="002639E4"/>
    <w:rsid w:val="00265D2C"/>
    <w:rsid w:val="0026680F"/>
    <w:rsid w:val="00270BC1"/>
    <w:rsid w:val="00270E7E"/>
    <w:rsid w:val="00272782"/>
    <w:rsid w:val="0027373E"/>
    <w:rsid w:val="00274DB9"/>
    <w:rsid w:val="002758C5"/>
    <w:rsid w:val="00281BE1"/>
    <w:rsid w:val="00281CED"/>
    <w:rsid w:val="00282EE0"/>
    <w:rsid w:val="002831D0"/>
    <w:rsid w:val="00291617"/>
    <w:rsid w:val="002940D0"/>
    <w:rsid w:val="00294116"/>
    <w:rsid w:val="00294170"/>
    <w:rsid w:val="002958DC"/>
    <w:rsid w:val="00296F1D"/>
    <w:rsid w:val="0029756C"/>
    <w:rsid w:val="002A00D2"/>
    <w:rsid w:val="002A119B"/>
    <w:rsid w:val="002A30ED"/>
    <w:rsid w:val="002A3FC7"/>
    <w:rsid w:val="002A5089"/>
    <w:rsid w:val="002A54F5"/>
    <w:rsid w:val="002A5CAB"/>
    <w:rsid w:val="002A7184"/>
    <w:rsid w:val="002B064C"/>
    <w:rsid w:val="002B13C1"/>
    <w:rsid w:val="002B1C78"/>
    <w:rsid w:val="002B57E5"/>
    <w:rsid w:val="002B7193"/>
    <w:rsid w:val="002B7C43"/>
    <w:rsid w:val="002C018E"/>
    <w:rsid w:val="002C054D"/>
    <w:rsid w:val="002C6759"/>
    <w:rsid w:val="002D02B8"/>
    <w:rsid w:val="002D18AA"/>
    <w:rsid w:val="002D3A43"/>
    <w:rsid w:val="002D3B84"/>
    <w:rsid w:val="002D7808"/>
    <w:rsid w:val="002E325D"/>
    <w:rsid w:val="002E3500"/>
    <w:rsid w:val="002E365F"/>
    <w:rsid w:val="002E3DAF"/>
    <w:rsid w:val="002E40FD"/>
    <w:rsid w:val="002E41E6"/>
    <w:rsid w:val="002E54E6"/>
    <w:rsid w:val="002E7A3F"/>
    <w:rsid w:val="002E7E7E"/>
    <w:rsid w:val="002F0CD0"/>
    <w:rsid w:val="002F1A8F"/>
    <w:rsid w:val="002F375E"/>
    <w:rsid w:val="002F38EB"/>
    <w:rsid w:val="002F4E8B"/>
    <w:rsid w:val="002F5217"/>
    <w:rsid w:val="002F5EDF"/>
    <w:rsid w:val="002F636D"/>
    <w:rsid w:val="002F6D05"/>
    <w:rsid w:val="002F7704"/>
    <w:rsid w:val="002F7B5E"/>
    <w:rsid w:val="002F7D23"/>
    <w:rsid w:val="003008F7"/>
    <w:rsid w:val="00300C6D"/>
    <w:rsid w:val="00300F4E"/>
    <w:rsid w:val="0030282C"/>
    <w:rsid w:val="00303DCB"/>
    <w:rsid w:val="00304313"/>
    <w:rsid w:val="003049DC"/>
    <w:rsid w:val="00306745"/>
    <w:rsid w:val="00307E76"/>
    <w:rsid w:val="0031332A"/>
    <w:rsid w:val="00313DF9"/>
    <w:rsid w:val="00314A70"/>
    <w:rsid w:val="00315195"/>
    <w:rsid w:val="003158A9"/>
    <w:rsid w:val="00317175"/>
    <w:rsid w:val="00317547"/>
    <w:rsid w:val="00321754"/>
    <w:rsid w:val="00322B61"/>
    <w:rsid w:val="00322F74"/>
    <w:rsid w:val="00323DD5"/>
    <w:rsid w:val="00323DE1"/>
    <w:rsid w:val="00325143"/>
    <w:rsid w:val="0032585E"/>
    <w:rsid w:val="00327A8F"/>
    <w:rsid w:val="003300BD"/>
    <w:rsid w:val="00332954"/>
    <w:rsid w:val="00332B06"/>
    <w:rsid w:val="00332FC0"/>
    <w:rsid w:val="00333DA9"/>
    <w:rsid w:val="003345AD"/>
    <w:rsid w:val="00335814"/>
    <w:rsid w:val="00336743"/>
    <w:rsid w:val="0034305E"/>
    <w:rsid w:val="003442E0"/>
    <w:rsid w:val="00346131"/>
    <w:rsid w:val="00346B4E"/>
    <w:rsid w:val="00346C48"/>
    <w:rsid w:val="0034726F"/>
    <w:rsid w:val="00347F62"/>
    <w:rsid w:val="00350B7B"/>
    <w:rsid w:val="003515B5"/>
    <w:rsid w:val="00352FDB"/>
    <w:rsid w:val="003557DF"/>
    <w:rsid w:val="00357045"/>
    <w:rsid w:val="0036022E"/>
    <w:rsid w:val="003622E6"/>
    <w:rsid w:val="00363D07"/>
    <w:rsid w:val="00364106"/>
    <w:rsid w:val="0036430E"/>
    <w:rsid w:val="00365365"/>
    <w:rsid w:val="00370611"/>
    <w:rsid w:val="003706BA"/>
    <w:rsid w:val="00371BA5"/>
    <w:rsid w:val="003729D0"/>
    <w:rsid w:val="00373648"/>
    <w:rsid w:val="003746F8"/>
    <w:rsid w:val="003755A5"/>
    <w:rsid w:val="00375DB5"/>
    <w:rsid w:val="00376512"/>
    <w:rsid w:val="003768CE"/>
    <w:rsid w:val="00377B6E"/>
    <w:rsid w:val="00377B83"/>
    <w:rsid w:val="003809AB"/>
    <w:rsid w:val="00382786"/>
    <w:rsid w:val="003852AC"/>
    <w:rsid w:val="003853AF"/>
    <w:rsid w:val="00385F3B"/>
    <w:rsid w:val="003864CD"/>
    <w:rsid w:val="00387C7C"/>
    <w:rsid w:val="00387FCE"/>
    <w:rsid w:val="00390A9F"/>
    <w:rsid w:val="003911FD"/>
    <w:rsid w:val="003924FC"/>
    <w:rsid w:val="00392D9A"/>
    <w:rsid w:val="003930D5"/>
    <w:rsid w:val="00393B5F"/>
    <w:rsid w:val="003946C8"/>
    <w:rsid w:val="00394E48"/>
    <w:rsid w:val="00396D69"/>
    <w:rsid w:val="003A079D"/>
    <w:rsid w:val="003A0A67"/>
    <w:rsid w:val="003A20C2"/>
    <w:rsid w:val="003A3D19"/>
    <w:rsid w:val="003A3E09"/>
    <w:rsid w:val="003A400B"/>
    <w:rsid w:val="003A41A3"/>
    <w:rsid w:val="003A43FF"/>
    <w:rsid w:val="003A46E6"/>
    <w:rsid w:val="003A70E7"/>
    <w:rsid w:val="003A7ADB"/>
    <w:rsid w:val="003B1460"/>
    <w:rsid w:val="003B1BFC"/>
    <w:rsid w:val="003B1FC1"/>
    <w:rsid w:val="003B3773"/>
    <w:rsid w:val="003B3BA5"/>
    <w:rsid w:val="003B4114"/>
    <w:rsid w:val="003B4159"/>
    <w:rsid w:val="003B4515"/>
    <w:rsid w:val="003B494C"/>
    <w:rsid w:val="003B6ADD"/>
    <w:rsid w:val="003B6FB0"/>
    <w:rsid w:val="003B7AA6"/>
    <w:rsid w:val="003C00CC"/>
    <w:rsid w:val="003C1AF6"/>
    <w:rsid w:val="003C2F2A"/>
    <w:rsid w:val="003C3328"/>
    <w:rsid w:val="003C3439"/>
    <w:rsid w:val="003C3453"/>
    <w:rsid w:val="003C430B"/>
    <w:rsid w:val="003C4F06"/>
    <w:rsid w:val="003C5B5A"/>
    <w:rsid w:val="003C65C7"/>
    <w:rsid w:val="003C6ABC"/>
    <w:rsid w:val="003D0186"/>
    <w:rsid w:val="003D11FD"/>
    <w:rsid w:val="003D30F2"/>
    <w:rsid w:val="003D3291"/>
    <w:rsid w:val="003D4655"/>
    <w:rsid w:val="003D6780"/>
    <w:rsid w:val="003D7ED5"/>
    <w:rsid w:val="003E10A9"/>
    <w:rsid w:val="003E19C0"/>
    <w:rsid w:val="003E55A9"/>
    <w:rsid w:val="003F079D"/>
    <w:rsid w:val="003F0848"/>
    <w:rsid w:val="003F3E61"/>
    <w:rsid w:val="003F55B3"/>
    <w:rsid w:val="003F5B1B"/>
    <w:rsid w:val="003F65D8"/>
    <w:rsid w:val="003F6E3F"/>
    <w:rsid w:val="003F765F"/>
    <w:rsid w:val="003F767D"/>
    <w:rsid w:val="004000DF"/>
    <w:rsid w:val="00401729"/>
    <w:rsid w:val="00401F58"/>
    <w:rsid w:val="00405FBB"/>
    <w:rsid w:val="00406299"/>
    <w:rsid w:val="00406F2D"/>
    <w:rsid w:val="00407025"/>
    <w:rsid w:val="004109D7"/>
    <w:rsid w:val="00411CD6"/>
    <w:rsid w:val="00411F72"/>
    <w:rsid w:val="00412AEB"/>
    <w:rsid w:val="00412D8A"/>
    <w:rsid w:val="00414C8E"/>
    <w:rsid w:val="00414DFA"/>
    <w:rsid w:val="00417F32"/>
    <w:rsid w:val="0042071F"/>
    <w:rsid w:val="00422CD8"/>
    <w:rsid w:val="00423987"/>
    <w:rsid w:val="00423A4C"/>
    <w:rsid w:val="00423F89"/>
    <w:rsid w:val="00424B6C"/>
    <w:rsid w:val="0042517A"/>
    <w:rsid w:val="00425C67"/>
    <w:rsid w:val="0042741C"/>
    <w:rsid w:val="0043099B"/>
    <w:rsid w:val="004310A9"/>
    <w:rsid w:val="004323C0"/>
    <w:rsid w:val="004331CB"/>
    <w:rsid w:val="00434ACA"/>
    <w:rsid w:val="004361C7"/>
    <w:rsid w:val="004376D5"/>
    <w:rsid w:val="00441097"/>
    <w:rsid w:val="00442FB4"/>
    <w:rsid w:val="004433F7"/>
    <w:rsid w:val="004440EF"/>
    <w:rsid w:val="00445A1E"/>
    <w:rsid w:val="00445BCE"/>
    <w:rsid w:val="00445CAD"/>
    <w:rsid w:val="00445DEB"/>
    <w:rsid w:val="00446FA1"/>
    <w:rsid w:val="00447056"/>
    <w:rsid w:val="0044705E"/>
    <w:rsid w:val="004477C3"/>
    <w:rsid w:val="004501EF"/>
    <w:rsid w:val="00450E15"/>
    <w:rsid w:val="004514B8"/>
    <w:rsid w:val="00453F2E"/>
    <w:rsid w:val="00455353"/>
    <w:rsid w:val="004556C2"/>
    <w:rsid w:val="00455EFB"/>
    <w:rsid w:val="00456C82"/>
    <w:rsid w:val="00456F2E"/>
    <w:rsid w:val="00460D3E"/>
    <w:rsid w:val="004622B5"/>
    <w:rsid w:val="00462B7C"/>
    <w:rsid w:val="00462D90"/>
    <w:rsid w:val="00463211"/>
    <w:rsid w:val="0046334E"/>
    <w:rsid w:val="00464513"/>
    <w:rsid w:val="00466CE8"/>
    <w:rsid w:val="004705C3"/>
    <w:rsid w:val="00471338"/>
    <w:rsid w:val="00473A4F"/>
    <w:rsid w:val="00473B3E"/>
    <w:rsid w:val="00474193"/>
    <w:rsid w:val="00474929"/>
    <w:rsid w:val="0047641D"/>
    <w:rsid w:val="004806D0"/>
    <w:rsid w:val="00481E6E"/>
    <w:rsid w:val="00482FD1"/>
    <w:rsid w:val="00483EB0"/>
    <w:rsid w:val="00484386"/>
    <w:rsid w:val="00484DC9"/>
    <w:rsid w:val="0048505A"/>
    <w:rsid w:val="004870F5"/>
    <w:rsid w:val="004876BB"/>
    <w:rsid w:val="00487973"/>
    <w:rsid w:val="00492270"/>
    <w:rsid w:val="004937C9"/>
    <w:rsid w:val="004958E2"/>
    <w:rsid w:val="00496752"/>
    <w:rsid w:val="00496CB0"/>
    <w:rsid w:val="00497E16"/>
    <w:rsid w:val="004A037A"/>
    <w:rsid w:val="004A1F1D"/>
    <w:rsid w:val="004A296A"/>
    <w:rsid w:val="004A3C46"/>
    <w:rsid w:val="004A4679"/>
    <w:rsid w:val="004A5A18"/>
    <w:rsid w:val="004A6974"/>
    <w:rsid w:val="004A6B0E"/>
    <w:rsid w:val="004A6C1D"/>
    <w:rsid w:val="004A6C39"/>
    <w:rsid w:val="004B1554"/>
    <w:rsid w:val="004B49AC"/>
    <w:rsid w:val="004B4BB8"/>
    <w:rsid w:val="004B67E3"/>
    <w:rsid w:val="004B7B17"/>
    <w:rsid w:val="004B7D4E"/>
    <w:rsid w:val="004C0465"/>
    <w:rsid w:val="004C280F"/>
    <w:rsid w:val="004C3645"/>
    <w:rsid w:val="004C3E16"/>
    <w:rsid w:val="004C512A"/>
    <w:rsid w:val="004C5A9B"/>
    <w:rsid w:val="004C5E7B"/>
    <w:rsid w:val="004C69DF"/>
    <w:rsid w:val="004C706F"/>
    <w:rsid w:val="004C71B9"/>
    <w:rsid w:val="004D03EA"/>
    <w:rsid w:val="004D268F"/>
    <w:rsid w:val="004D2A5B"/>
    <w:rsid w:val="004D3DAD"/>
    <w:rsid w:val="004D40DE"/>
    <w:rsid w:val="004D48E0"/>
    <w:rsid w:val="004D6D65"/>
    <w:rsid w:val="004E054F"/>
    <w:rsid w:val="004E1542"/>
    <w:rsid w:val="004E1BBF"/>
    <w:rsid w:val="004E30BD"/>
    <w:rsid w:val="004E3D66"/>
    <w:rsid w:val="004E4188"/>
    <w:rsid w:val="004E4531"/>
    <w:rsid w:val="004E5B32"/>
    <w:rsid w:val="004E62E7"/>
    <w:rsid w:val="004E739B"/>
    <w:rsid w:val="004E73D1"/>
    <w:rsid w:val="004F16C0"/>
    <w:rsid w:val="004F1BB1"/>
    <w:rsid w:val="004F1D19"/>
    <w:rsid w:val="004F2F2A"/>
    <w:rsid w:val="004F305E"/>
    <w:rsid w:val="004F6D89"/>
    <w:rsid w:val="004F75E4"/>
    <w:rsid w:val="00500485"/>
    <w:rsid w:val="00500FB7"/>
    <w:rsid w:val="0050236C"/>
    <w:rsid w:val="0050274E"/>
    <w:rsid w:val="00502951"/>
    <w:rsid w:val="00502E6E"/>
    <w:rsid w:val="00502FAD"/>
    <w:rsid w:val="00503011"/>
    <w:rsid w:val="00504199"/>
    <w:rsid w:val="00504408"/>
    <w:rsid w:val="00504D31"/>
    <w:rsid w:val="005051C3"/>
    <w:rsid w:val="0050682E"/>
    <w:rsid w:val="00506DE0"/>
    <w:rsid w:val="00507A1E"/>
    <w:rsid w:val="00507FEE"/>
    <w:rsid w:val="0051362D"/>
    <w:rsid w:val="005139DB"/>
    <w:rsid w:val="00513E2C"/>
    <w:rsid w:val="00514A3B"/>
    <w:rsid w:val="00514D07"/>
    <w:rsid w:val="005150FC"/>
    <w:rsid w:val="005169B7"/>
    <w:rsid w:val="00516A96"/>
    <w:rsid w:val="005170B3"/>
    <w:rsid w:val="00520F45"/>
    <w:rsid w:val="005212EC"/>
    <w:rsid w:val="00521DD0"/>
    <w:rsid w:val="0052593B"/>
    <w:rsid w:val="00525A5A"/>
    <w:rsid w:val="00527240"/>
    <w:rsid w:val="00527359"/>
    <w:rsid w:val="00527925"/>
    <w:rsid w:val="00530EE0"/>
    <w:rsid w:val="00532240"/>
    <w:rsid w:val="00533B2E"/>
    <w:rsid w:val="00533DB5"/>
    <w:rsid w:val="00533DDF"/>
    <w:rsid w:val="0053419B"/>
    <w:rsid w:val="005344AE"/>
    <w:rsid w:val="005358BE"/>
    <w:rsid w:val="00536F4D"/>
    <w:rsid w:val="00540D99"/>
    <w:rsid w:val="005413C9"/>
    <w:rsid w:val="00541473"/>
    <w:rsid w:val="00544234"/>
    <w:rsid w:val="00545762"/>
    <w:rsid w:val="00545792"/>
    <w:rsid w:val="00545960"/>
    <w:rsid w:val="00545FC9"/>
    <w:rsid w:val="005472E3"/>
    <w:rsid w:val="00547E62"/>
    <w:rsid w:val="00551ABF"/>
    <w:rsid w:val="00555C52"/>
    <w:rsid w:val="00556F46"/>
    <w:rsid w:val="00560614"/>
    <w:rsid w:val="00561967"/>
    <w:rsid w:val="00562FB8"/>
    <w:rsid w:val="00563817"/>
    <w:rsid w:val="00564D11"/>
    <w:rsid w:val="00565BAB"/>
    <w:rsid w:val="00566243"/>
    <w:rsid w:val="00566717"/>
    <w:rsid w:val="00566967"/>
    <w:rsid w:val="00570936"/>
    <w:rsid w:val="00570AFB"/>
    <w:rsid w:val="00570FAE"/>
    <w:rsid w:val="00572550"/>
    <w:rsid w:val="005726FD"/>
    <w:rsid w:val="005731E3"/>
    <w:rsid w:val="00573712"/>
    <w:rsid w:val="00574E43"/>
    <w:rsid w:val="00575C6A"/>
    <w:rsid w:val="005779A7"/>
    <w:rsid w:val="0058064E"/>
    <w:rsid w:val="00582FFC"/>
    <w:rsid w:val="00583D6A"/>
    <w:rsid w:val="00584BB1"/>
    <w:rsid w:val="00585230"/>
    <w:rsid w:val="00585B12"/>
    <w:rsid w:val="00591063"/>
    <w:rsid w:val="005918AE"/>
    <w:rsid w:val="00591CE0"/>
    <w:rsid w:val="00592AD1"/>
    <w:rsid w:val="00592C7D"/>
    <w:rsid w:val="00594020"/>
    <w:rsid w:val="00596412"/>
    <w:rsid w:val="00596508"/>
    <w:rsid w:val="00597698"/>
    <w:rsid w:val="00597B04"/>
    <w:rsid w:val="005A5895"/>
    <w:rsid w:val="005A59F0"/>
    <w:rsid w:val="005A5E04"/>
    <w:rsid w:val="005A6E30"/>
    <w:rsid w:val="005A7F24"/>
    <w:rsid w:val="005B049D"/>
    <w:rsid w:val="005B0DD3"/>
    <w:rsid w:val="005B280E"/>
    <w:rsid w:val="005B3361"/>
    <w:rsid w:val="005B5892"/>
    <w:rsid w:val="005B5FAE"/>
    <w:rsid w:val="005B7B0F"/>
    <w:rsid w:val="005C0A59"/>
    <w:rsid w:val="005C0D57"/>
    <w:rsid w:val="005C1930"/>
    <w:rsid w:val="005C29B4"/>
    <w:rsid w:val="005C3BFC"/>
    <w:rsid w:val="005C6463"/>
    <w:rsid w:val="005C6516"/>
    <w:rsid w:val="005C6D9A"/>
    <w:rsid w:val="005C6EA3"/>
    <w:rsid w:val="005D1E8E"/>
    <w:rsid w:val="005D21E4"/>
    <w:rsid w:val="005D3CAF"/>
    <w:rsid w:val="005D5464"/>
    <w:rsid w:val="005D705A"/>
    <w:rsid w:val="005E0455"/>
    <w:rsid w:val="005E2239"/>
    <w:rsid w:val="005E3E8B"/>
    <w:rsid w:val="005E44DF"/>
    <w:rsid w:val="005E53BE"/>
    <w:rsid w:val="005E685F"/>
    <w:rsid w:val="005E724C"/>
    <w:rsid w:val="005E7651"/>
    <w:rsid w:val="005E7B74"/>
    <w:rsid w:val="005F06A8"/>
    <w:rsid w:val="005F0D8F"/>
    <w:rsid w:val="005F15C5"/>
    <w:rsid w:val="005F1AB1"/>
    <w:rsid w:val="005F1ACD"/>
    <w:rsid w:val="005F3BA4"/>
    <w:rsid w:val="005F44FD"/>
    <w:rsid w:val="00600D2B"/>
    <w:rsid w:val="00601B40"/>
    <w:rsid w:val="00604685"/>
    <w:rsid w:val="006049E3"/>
    <w:rsid w:val="00607772"/>
    <w:rsid w:val="00607ADE"/>
    <w:rsid w:val="00607B9F"/>
    <w:rsid w:val="0061064A"/>
    <w:rsid w:val="00610B3E"/>
    <w:rsid w:val="00610D16"/>
    <w:rsid w:val="006112F6"/>
    <w:rsid w:val="00612E3F"/>
    <w:rsid w:val="00612FF5"/>
    <w:rsid w:val="00615B96"/>
    <w:rsid w:val="00616278"/>
    <w:rsid w:val="0062130D"/>
    <w:rsid w:val="0062506C"/>
    <w:rsid w:val="00625AFF"/>
    <w:rsid w:val="006265EB"/>
    <w:rsid w:val="00627407"/>
    <w:rsid w:val="0062791E"/>
    <w:rsid w:val="00627FBE"/>
    <w:rsid w:val="006300E9"/>
    <w:rsid w:val="00630883"/>
    <w:rsid w:val="00631074"/>
    <w:rsid w:val="00631E35"/>
    <w:rsid w:val="006327FA"/>
    <w:rsid w:val="00632F33"/>
    <w:rsid w:val="00633B6B"/>
    <w:rsid w:val="00633E47"/>
    <w:rsid w:val="00633ED3"/>
    <w:rsid w:val="00634080"/>
    <w:rsid w:val="00636A40"/>
    <w:rsid w:val="00636C43"/>
    <w:rsid w:val="006372BC"/>
    <w:rsid w:val="00637A21"/>
    <w:rsid w:val="0064044B"/>
    <w:rsid w:val="00641F9B"/>
    <w:rsid w:val="0064210E"/>
    <w:rsid w:val="00643B49"/>
    <w:rsid w:val="00645B4D"/>
    <w:rsid w:val="006461B5"/>
    <w:rsid w:val="00646FD1"/>
    <w:rsid w:val="006478F3"/>
    <w:rsid w:val="00647DDB"/>
    <w:rsid w:val="00650D94"/>
    <w:rsid w:val="00651284"/>
    <w:rsid w:val="00652033"/>
    <w:rsid w:val="00652689"/>
    <w:rsid w:val="00652CFE"/>
    <w:rsid w:val="006531BE"/>
    <w:rsid w:val="00653449"/>
    <w:rsid w:val="00657535"/>
    <w:rsid w:val="00660348"/>
    <w:rsid w:val="0066048E"/>
    <w:rsid w:val="0066079B"/>
    <w:rsid w:val="00660C06"/>
    <w:rsid w:val="00663042"/>
    <w:rsid w:val="0066688A"/>
    <w:rsid w:val="006676E2"/>
    <w:rsid w:val="006701C1"/>
    <w:rsid w:val="00670B77"/>
    <w:rsid w:val="006714B5"/>
    <w:rsid w:val="00671604"/>
    <w:rsid w:val="006721B8"/>
    <w:rsid w:val="00672FB3"/>
    <w:rsid w:val="00672FF1"/>
    <w:rsid w:val="0067308A"/>
    <w:rsid w:val="006735A1"/>
    <w:rsid w:val="0067560C"/>
    <w:rsid w:val="00675AC8"/>
    <w:rsid w:val="00676C29"/>
    <w:rsid w:val="00677DAD"/>
    <w:rsid w:val="006802EC"/>
    <w:rsid w:val="0068064C"/>
    <w:rsid w:val="006809AB"/>
    <w:rsid w:val="00680AB5"/>
    <w:rsid w:val="006821D6"/>
    <w:rsid w:val="00683004"/>
    <w:rsid w:val="006844B7"/>
    <w:rsid w:val="00685C3A"/>
    <w:rsid w:val="0068680E"/>
    <w:rsid w:val="006902F5"/>
    <w:rsid w:val="0069119B"/>
    <w:rsid w:val="00693141"/>
    <w:rsid w:val="00693337"/>
    <w:rsid w:val="00693727"/>
    <w:rsid w:val="00693BFE"/>
    <w:rsid w:val="006949ED"/>
    <w:rsid w:val="00694BCA"/>
    <w:rsid w:val="00695D44"/>
    <w:rsid w:val="006A2C69"/>
    <w:rsid w:val="006A3CCA"/>
    <w:rsid w:val="006A4316"/>
    <w:rsid w:val="006A440A"/>
    <w:rsid w:val="006A5BB7"/>
    <w:rsid w:val="006A7ADF"/>
    <w:rsid w:val="006A7F3F"/>
    <w:rsid w:val="006B0001"/>
    <w:rsid w:val="006B1679"/>
    <w:rsid w:val="006B2888"/>
    <w:rsid w:val="006B36DB"/>
    <w:rsid w:val="006B3D9F"/>
    <w:rsid w:val="006B510A"/>
    <w:rsid w:val="006B5DBE"/>
    <w:rsid w:val="006C0548"/>
    <w:rsid w:val="006C1D8C"/>
    <w:rsid w:val="006C2FF6"/>
    <w:rsid w:val="006C391D"/>
    <w:rsid w:val="006C3EE5"/>
    <w:rsid w:val="006C59EF"/>
    <w:rsid w:val="006D0036"/>
    <w:rsid w:val="006D09A9"/>
    <w:rsid w:val="006D18F3"/>
    <w:rsid w:val="006D465C"/>
    <w:rsid w:val="006D4A83"/>
    <w:rsid w:val="006D5E44"/>
    <w:rsid w:val="006E0347"/>
    <w:rsid w:val="006E162B"/>
    <w:rsid w:val="006E19B7"/>
    <w:rsid w:val="006E2CC0"/>
    <w:rsid w:val="006E2ED1"/>
    <w:rsid w:val="006E4819"/>
    <w:rsid w:val="006E482A"/>
    <w:rsid w:val="006E4A19"/>
    <w:rsid w:val="006E4E10"/>
    <w:rsid w:val="006E61F4"/>
    <w:rsid w:val="006E666E"/>
    <w:rsid w:val="006E6766"/>
    <w:rsid w:val="006F1177"/>
    <w:rsid w:val="006F12B0"/>
    <w:rsid w:val="006F18A7"/>
    <w:rsid w:val="006F222B"/>
    <w:rsid w:val="006F22E6"/>
    <w:rsid w:val="006F49AE"/>
    <w:rsid w:val="006F4D04"/>
    <w:rsid w:val="006F6CBF"/>
    <w:rsid w:val="006F73F1"/>
    <w:rsid w:val="006F7426"/>
    <w:rsid w:val="00700882"/>
    <w:rsid w:val="007008CC"/>
    <w:rsid w:val="00701343"/>
    <w:rsid w:val="00701B6E"/>
    <w:rsid w:val="007021A0"/>
    <w:rsid w:val="007025E5"/>
    <w:rsid w:val="00705E65"/>
    <w:rsid w:val="00705F37"/>
    <w:rsid w:val="00707304"/>
    <w:rsid w:val="00707C18"/>
    <w:rsid w:val="007118C7"/>
    <w:rsid w:val="007123A9"/>
    <w:rsid w:val="007128E0"/>
    <w:rsid w:val="00712F04"/>
    <w:rsid w:val="007136F9"/>
    <w:rsid w:val="00713EDA"/>
    <w:rsid w:val="00714723"/>
    <w:rsid w:val="00715DBD"/>
    <w:rsid w:val="007169E2"/>
    <w:rsid w:val="00717ADD"/>
    <w:rsid w:val="007200C6"/>
    <w:rsid w:val="0072123A"/>
    <w:rsid w:val="007224D1"/>
    <w:rsid w:val="00722AEC"/>
    <w:rsid w:val="00723370"/>
    <w:rsid w:val="00724682"/>
    <w:rsid w:val="007251F7"/>
    <w:rsid w:val="0073063A"/>
    <w:rsid w:val="007326B7"/>
    <w:rsid w:val="00734E45"/>
    <w:rsid w:val="00736121"/>
    <w:rsid w:val="00736FF2"/>
    <w:rsid w:val="0074005C"/>
    <w:rsid w:val="007409F4"/>
    <w:rsid w:val="00740D1E"/>
    <w:rsid w:val="00740D49"/>
    <w:rsid w:val="0074404F"/>
    <w:rsid w:val="00744F10"/>
    <w:rsid w:val="007452E0"/>
    <w:rsid w:val="007473B0"/>
    <w:rsid w:val="00747DC9"/>
    <w:rsid w:val="00747FEC"/>
    <w:rsid w:val="0075113A"/>
    <w:rsid w:val="00751A30"/>
    <w:rsid w:val="007525B1"/>
    <w:rsid w:val="00752D5A"/>
    <w:rsid w:val="00754EC6"/>
    <w:rsid w:val="00757837"/>
    <w:rsid w:val="00762325"/>
    <w:rsid w:val="00762E6C"/>
    <w:rsid w:val="00763266"/>
    <w:rsid w:val="007632BA"/>
    <w:rsid w:val="00765FB5"/>
    <w:rsid w:val="00766708"/>
    <w:rsid w:val="007713D3"/>
    <w:rsid w:val="00771565"/>
    <w:rsid w:val="00772640"/>
    <w:rsid w:val="00772EA6"/>
    <w:rsid w:val="00775429"/>
    <w:rsid w:val="00775FE4"/>
    <w:rsid w:val="00780259"/>
    <w:rsid w:val="007814B5"/>
    <w:rsid w:val="00781827"/>
    <w:rsid w:val="00781902"/>
    <w:rsid w:val="00782462"/>
    <w:rsid w:val="00782A33"/>
    <w:rsid w:val="00782C25"/>
    <w:rsid w:val="00782EB2"/>
    <w:rsid w:val="00783DE7"/>
    <w:rsid w:val="007848EF"/>
    <w:rsid w:val="00784E08"/>
    <w:rsid w:val="00785A7A"/>
    <w:rsid w:val="00785E94"/>
    <w:rsid w:val="00785EFC"/>
    <w:rsid w:val="007874BF"/>
    <w:rsid w:val="007878C6"/>
    <w:rsid w:val="00787FD9"/>
    <w:rsid w:val="00790687"/>
    <w:rsid w:val="00792533"/>
    <w:rsid w:val="00792EF9"/>
    <w:rsid w:val="00793E09"/>
    <w:rsid w:val="00794C44"/>
    <w:rsid w:val="00794E19"/>
    <w:rsid w:val="00794EA8"/>
    <w:rsid w:val="00797993"/>
    <w:rsid w:val="00797CBE"/>
    <w:rsid w:val="007A2A8E"/>
    <w:rsid w:val="007A3E2F"/>
    <w:rsid w:val="007A44DA"/>
    <w:rsid w:val="007A4854"/>
    <w:rsid w:val="007A58D5"/>
    <w:rsid w:val="007A7BD8"/>
    <w:rsid w:val="007B1126"/>
    <w:rsid w:val="007B144B"/>
    <w:rsid w:val="007B2C09"/>
    <w:rsid w:val="007B36C6"/>
    <w:rsid w:val="007B4BB8"/>
    <w:rsid w:val="007B4BD6"/>
    <w:rsid w:val="007B4D09"/>
    <w:rsid w:val="007B5226"/>
    <w:rsid w:val="007B63BA"/>
    <w:rsid w:val="007B699B"/>
    <w:rsid w:val="007B6FD1"/>
    <w:rsid w:val="007B7210"/>
    <w:rsid w:val="007B7543"/>
    <w:rsid w:val="007C1D43"/>
    <w:rsid w:val="007C202F"/>
    <w:rsid w:val="007C58E3"/>
    <w:rsid w:val="007C5D96"/>
    <w:rsid w:val="007D15FE"/>
    <w:rsid w:val="007D4D1D"/>
    <w:rsid w:val="007D55DE"/>
    <w:rsid w:val="007D6F9A"/>
    <w:rsid w:val="007D72B1"/>
    <w:rsid w:val="007D751A"/>
    <w:rsid w:val="007E27D5"/>
    <w:rsid w:val="007E2FAE"/>
    <w:rsid w:val="007E367E"/>
    <w:rsid w:val="007E460A"/>
    <w:rsid w:val="007E61DA"/>
    <w:rsid w:val="007E7F13"/>
    <w:rsid w:val="007F07B7"/>
    <w:rsid w:val="007F31A6"/>
    <w:rsid w:val="007F33FB"/>
    <w:rsid w:val="007F44CD"/>
    <w:rsid w:val="007F4707"/>
    <w:rsid w:val="007F4957"/>
    <w:rsid w:val="007F4B74"/>
    <w:rsid w:val="007F7049"/>
    <w:rsid w:val="007F751A"/>
    <w:rsid w:val="008002E4"/>
    <w:rsid w:val="008005E3"/>
    <w:rsid w:val="00800EAB"/>
    <w:rsid w:val="00801BB5"/>
    <w:rsid w:val="00803B27"/>
    <w:rsid w:val="00806028"/>
    <w:rsid w:val="008063BD"/>
    <w:rsid w:val="00806CFC"/>
    <w:rsid w:val="00810A41"/>
    <w:rsid w:val="00811450"/>
    <w:rsid w:val="00811B51"/>
    <w:rsid w:val="00813E59"/>
    <w:rsid w:val="00814208"/>
    <w:rsid w:val="00815F3D"/>
    <w:rsid w:val="008240CB"/>
    <w:rsid w:val="00827037"/>
    <w:rsid w:val="00831444"/>
    <w:rsid w:val="0083194B"/>
    <w:rsid w:val="00832054"/>
    <w:rsid w:val="00833002"/>
    <w:rsid w:val="00833CD8"/>
    <w:rsid w:val="00835A6B"/>
    <w:rsid w:val="00836CB3"/>
    <w:rsid w:val="00836EF5"/>
    <w:rsid w:val="00837E2D"/>
    <w:rsid w:val="008403C9"/>
    <w:rsid w:val="00843EE4"/>
    <w:rsid w:val="008511A3"/>
    <w:rsid w:val="00854518"/>
    <w:rsid w:val="008547BC"/>
    <w:rsid w:val="00854D40"/>
    <w:rsid w:val="008556CC"/>
    <w:rsid w:val="008565A3"/>
    <w:rsid w:val="008604B7"/>
    <w:rsid w:val="00861B60"/>
    <w:rsid w:val="00862B08"/>
    <w:rsid w:val="008639EE"/>
    <w:rsid w:val="00863EB3"/>
    <w:rsid w:val="008650E4"/>
    <w:rsid w:val="00867090"/>
    <w:rsid w:val="00867220"/>
    <w:rsid w:val="0087006D"/>
    <w:rsid w:val="008716A7"/>
    <w:rsid w:val="00872569"/>
    <w:rsid w:val="0087265F"/>
    <w:rsid w:val="00872BC4"/>
    <w:rsid w:val="00872CAA"/>
    <w:rsid w:val="00872DB5"/>
    <w:rsid w:val="00874918"/>
    <w:rsid w:val="008752DC"/>
    <w:rsid w:val="00875630"/>
    <w:rsid w:val="00876AD4"/>
    <w:rsid w:val="008777DD"/>
    <w:rsid w:val="00881DCB"/>
    <w:rsid w:val="00882D88"/>
    <w:rsid w:val="00883425"/>
    <w:rsid w:val="008853A7"/>
    <w:rsid w:val="008866E6"/>
    <w:rsid w:val="008868EB"/>
    <w:rsid w:val="00886B83"/>
    <w:rsid w:val="00890C8A"/>
    <w:rsid w:val="00890F45"/>
    <w:rsid w:val="0089105E"/>
    <w:rsid w:val="00891198"/>
    <w:rsid w:val="00891432"/>
    <w:rsid w:val="00891AF6"/>
    <w:rsid w:val="008925C0"/>
    <w:rsid w:val="00893502"/>
    <w:rsid w:val="00894065"/>
    <w:rsid w:val="00895A2C"/>
    <w:rsid w:val="008A03C1"/>
    <w:rsid w:val="008A0CB1"/>
    <w:rsid w:val="008A206A"/>
    <w:rsid w:val="008A3398"/>
    <w:rsid w:val="008A4071"/>
    <w:rsid w:val="008A48E9"/>
    <w:rsid w:val="008A689B"/>
    <w:rsid w:val="008A79EE"/>
    <w:rsid w:val="008A7B42"/>
    <w:rsid w:val="008A7CA6"/>
    <w:rsid w:val="008B0464"/>
    <w:rsid w:val="008B18E5"/>
    <w:rsid w:val="008B1975"/>
    <w:rsid w:val="008B3356"/>
    <w:rsid w:val="008B370C"/>
    <w:rsid w:val="008B4199"/>
    <w:rsid w:val="008B4217"/>
    <w:rsid w:val="008B4DD9"/>
    <w:rsid w:val="008B4F57"/>
    <w:rsid w:val="008B653C"/>
    <w:rsid w:val="008B66DA"/>
    <w:rsid w:val="008B6880"/>
    <w:rsid w:val="008C0852"/>
    <w:rsid w:val="008C17A8"/>
    <w:rsid w:val="008C1B1B"/>
    <w:rsid w:val="008C1CF5"/>
    <w:rsid w:val="008C397F"/>
    <w:rsid w:val="008C4300"/>
    <w:rsid w:val="008C5C80"/>
    <w:rsid w:val="008C62CD"/>
    <w:rsid w:val="008D11E5"/>
    <w:rsid w:val="008D138F"/>
    <w:rsid w:val="008D1EDE"/>
    <w:rsid w:val="008D2881"/>
    <w:rsid w:val="008D421A"/>
    <w:rsid w:val="008D4FEA"/>
    <w:rsid w:val="008D58CE"/>
    <w:rsid w:val="008E10E9"/>
    <w:rsid w:val="008E281A"/>
    <w:rsid w:val="008E2FC9"/>
    <w:rsid w:val="008E33B7"/>
    <w:rsid w:val="008E393B"/>
    <w:rsid w:val="008E3EC2"/>
    <w:rsid w:val="008E54C0"/>
    <w:rsid w:val="008E59E5"/>
    <w:rsid w:val="008F0471"/>
    <w:rsid w:val="008F0C7A"/>
    <w:rsid w:val="008F0CA1"/>
    <w:rsid w:val="008F0FA6"/>
    <w:rsid w:val="008F24A5"/>
    <w:rsid w:val="008F2D44"/>
    <w:rsid w:val="008F5FC6"/>
    <w:rsid w:val="008F7A49"/>
    <w:rsid w:val="00900BEF"/>
    <w:rsid w:val="00901A0D"/>
    <w:rsid w:val="009022E0"/>
    <w:rsid w:val="00903128"/>
    <w:rsid w:val="00903145"/>
    <w:rsid w:val="009031A8"/>
    <w:rsid w:val="00903DE5"/>
    <w:rsid w:val="00904430"/>
    <w:rsid w:val="009056E5"/>
    <w:rsid w:val="00905B7C"/>
    <w:rsid w:val="009102F2"/>
    <w:rsid w:val="00910612"/>
    <w:rsid w:val="00910E52"/>
    <w:rsid w:val="00911E4A"/>
    <w:rsid w:val="00911FC0"/>
    <w:rsid w:val="0091218B"/>
    <w:rsid w:val="00912F56"/>
    <w:rsid w:val="00914BEC"/>
    <w:rsid w:val="00915A0C"/>
    <w:rsid w:val="00915A70"/>
    <w:rsid w:val="00915FAF"/>
    <w:rsid w:val="00916AC9"/>
    <w:rsid w:val="00916BEB"/>
    <w:rsid w:val="00917DCD"/>
    <w:rsid w:val="00920AAE"/>
    <w:rsid w:val="00921EE3"/>
    <w:rsid w:val="009253BD"/>
    <w:rsid w:val="00925B20"/>
    <w:rsid w:val="00927E9B"/>
    <w:rsid w:val="009303BF"/>
    <w:rsid w:val="009307E0"/>
    <w:rsid w:val="009310EE"/>
    <w:rsid w:val="00932B99"/>
    <w:rsid w:val="00932ED5"/>
    <w:rsid w:val="0093435D"/>
    <w:rsid w:val="00935866"/>
    <w:rsid w:val="00942957"/>
    <w:rsid w:val="00942C16"/>
    <w:rsid w:val="009442E3"/>
    <w:rsid w:val="00944A2C"/>
    <w:rsid w:val="00945B4F"/>
    <w:rsid w:val="00946822"/>
    <w:rsid w:val="00947376"/>
    <w:rsid w:val="009476C7"/>
    <w:rsid w:val="0095042E"/>
    <w:rsid w:val="00951E1A"/>
    <w:rsid w:val="00953441"/>
    <w:rsid w:val="00953EBF"/>
    <w:rsid w:val="0095447A"/>
    <w:rsid w:val="00955655"/>
    <w:rsid w:val="00956718"/>
    <w:rsid w:val="00957969"/>
    <w:rsid w:val="00957B83"/>
    <w:rsid w:val="00960147"/>
    <w:rsid w:val="00960412"/>
    <w:rsid w:val="009607CA"/>
    <w:rsid w:val="0096095D"/>
    <w:rsid w:val="009609AE"/>
    <w:rsid w:val="00960C1C"/>
    <w:rsid w:val="00960D18"/>
    <w:rsid w:val="0096174F"/>
    <w:rsid w:val="00961907"/>
    <w:rsid w:val="009629AE"/>
    <w:rsid w:val="00962B6E"/>
    <w:rsid w:val="009647AC"/>
    <w:rsid w:val="009651DE"/>
    <w:rsid w:val="009653EB"/>
    <w:rsid w:val="00965471"/>
    <w:rsid w:val="00966418"/>
    <w:rsid w:val="0097056E"/>
    <w:rsid w:val="009723F7"/>
    <w:rsid w:val="009724ED"/>
    <w:rsid w:val="009725A8"/>
    <w:rsid w:val="009731E2"/>
    <w:rsid w:val="00973209"/>
    <w:rsid w:val="00973736"/>
    <w:rsid w:val="009779FD"/>
    <w:rsid w:val="00977A44"/>
    <w:rsid w:val="009806B5"/>
    <w:rsid w:val="00980965"/>
    <w:rsid w:val="00984032"/>
    <w:rsid w:val="0098460F"/>
    <w:rsid w:val="00984E13"/>
    <w:rsid w:val="00986C0C"/>
    <w:rsid w:val="00986F2C"/>
    <w:rsid w:val="00990225"/>
    <w:rsid w:val="0099289A"/>
    <w:rsid w:val="00994C46"/>
    <w:rsid w:val="009952D0"/>
    <w:rsid w:val="00996B58"/>
    <w:rsid w:val="009A033B"/>
    <w:rsid w:val="009A0383"/>
    <w:rsid w:val="009A0FA4"/>
    <w:rsid w:val="009A250F"/>
    <w:rsid w:val="009A2BF2"/>
    <w:rsid w:val="009A3600"/>
    <w:rsid w:val="009A398F"/>
    <w:rsid w:val="009A3C3F"/>
    <w:rsid w:val="009A5BD5"/>
    <w:rsid w:val="009A6AC2"/>
    <w:rsid w:val="009A6DE8"/>
    <w:rsid w:val="009B0B52"/>
    <w:rsid w:val="009B19C1"/>
    <w:rsid w:val="009B21F3"/>
    <w:rsid w:val="009B4322"/>
    <w:rsid w:val="009B5604"/>
    <w:rsid w:val="009B71F5"/>
    <w:rsid w:val="009B7D01"/>
    <w:rsid w:val="009B7DE3"/>
    <w:rsid w:val="009B7EBA"/>
    <w:rsid w:val="009C001C"/>
    <w:rsid w:val="009C0628"/>
    <w:rsid w:val="009C0CCA"/>
    <w:rsid w:val="009C0CDC"/>
    <w:rsid w:val="009C0E8C"/>
    <w:rsid w:val="009C1374"/>
    <w:rsid w:val="009C4779"/>
    <w:rsid w:val="009C6006"/>
    <w:rsid w:val="009C6D48"/>
    <w:rsid w:val="009C7C37"/>
    <w:rsid w:val="009D037C"/>
    <w:rsid w:val="009D0FE2"/>
    <w:rsid w:val="009D1289"/>
    <w:rsid w:val="009D158C"/>
    <w:rsid w:val="009D15DF"/>
    <w:rsid w:val="009D2DE5"/>
    <w:rsid w:val="009D38B1"/>
    <w:rsid w:val="009D39B1"/>
    <w:rsid w:val="009D4880"/>
    <w:rsid w:val="009D7A66"/>
    <w:rsid w:val="009D7E51"/>
    <w:rsid w:val="009D7F9A"/>
    <w:rsid w:val="009E02CC"/>
    <w:rsid w:val="009E0863"/>
    <w:rsid w:val="009E2765"/>
    <w:rsid w:val="009E2A82"/>
    <w:rsid w:val="009E2E85"/>
    <w:rsid w:val="009E3751"/>
    <w:rsid w:val="009E55B6"/>
    <w:rsid w:val="009E5634"/>
    <w:rsid w:val="009E59DE"/>
    <w:rsid w:val="009E5B4B"/>
    <w:rsid w:val="009E6075"/>
    <w:rsid w:val="009E7D5C"/>
    <w:rsid w:val="009F025F"/>
    <w:rsid w:val="009F0449"/>
    <w:rsid w:val="009F090C"/>
    <w:rsid w:val="009F1171"/>
    <w:rsid w:val="009F37B5"/>
    <w:rsid w:val="009F48D7"/>
    <w:rsid w:val="009F5C87"/>
    <w:rsid w:val="00A009E2"/>
    <w:rsid w:val="00A0193B"/>
    <w:rsid w:val="00A025C8"/>
    <w:rsid w:val="00A05948"/>
    <w:rsid w:val="00A063A2"/>
    <w:rsid w:val="00A07BA8"/>
    <w:rsid w:val="00A11102"/>
    <w:rsid w:val="00A11AEA"/>
    <w:rsid w:val="00A13046"/>
    <w:rsid w:val="00A13353"/>
    <w:rsid w:val="00A14123"/>
    <w:rsid w:val="00A17D07"/>
    <w:rsid w:val="00A211A1"/>
    <w:rsid w:val="00A233E6"/>
    <w:rsid w:val="00A234ED"/>
    <w:rsid w:val="00A24098"/>
    <w:rsid w:val="00A24AA7"/>
    <w:rsid w:val="00A25037"/>
    <w:rsid w:val="00A304EA"/>
    <w:rsid w:val="00A30B5A"/>
    <w:rsid w:val="00A30BA3"/>
    <w:rsid w:val="00A30FEA"/>
    <w:rsid w:val="00A310AE"/>
    <w:rsid w:val="00A34BA0"/>
    <w:rsid w:val="00A35686"/>
    <w:rsid w:val="00A36128"/>
    <w:rsid w:val="00A36456"/>
    <w:rsid w:val="00A366E1"/>
    <w:rsid w:val="00A37F92"/>
    <w:rsid w:val="00A40DB0"/>
    <w:rsid w:val="00A410B5"/>
    <w:rsid w:val="00A424B5"/>
    <w:rsid w:val="00A42BB8"/>
    <w:rsid w:val="00A42E2C"/>
    <w:rsid w:val="00A45B6F"/>
    <w:rsid w:val="00A471BB"/>
    <w:rsid w:val="00A50AB5"/>
    <w:rsid w:val="00A525BF"/>
    <w:rsid w:val="00A54305"/>
    <w:rsid w:val="00A54AAB"/>
    <w:rsid w:val="00A54F7D"/>
    <w:rsid w:val="00A55FDF"/>
    <w:rsid w:val="00A56D0D"/>
    <w:rsid w:val="00A619C1"/>
    <w:rsid w:val="00A638E7"/>
    <w:rsid w:val="00A6590C"/>
    <w:rsid w:val="00A65C52"/>
    <w:rsid w:val="00A66109"/>
    <w:rsid w:val="00A67273"/>
    <w:rsid w:val="00A675C6"/>
    <w:rsid w:val="00A67E5B"/>
    <w:rsid w:val="00A704DB"/>
    <w:rsid w:val="00A72790"/>
    <w:rsid w:val="00A72960"/>
    <w:rsid w:val="00A74021"/>
    <w:rsid w:val="00A74071"/>
    <w:rsid w:val="00A74888"/>
    <w:rsid w:val="00A761A8"/>
    <w:rsid w:val="00A76B9B"/>
    <w:rsid w:val="00A77AD3"/>
    <w:rsid w:val="00A828CB"/>
    <w:rsid w:val="00A83795"/>
    <w:rsid w:val="00A83910"/>
    <w:rsid w:val="00A84F45"/>
    <w:rsid w:val="00A84FEC"/>
    <w:rsid w:val="00A868CA"/>
    <w:rsid w:val="00A912D9"/>
    <w:rsid w:val="00A9259C"/>
    <w:rsid w:val="00A929E9"/>
    <w:rsid w:val="00A948AC"/>
    <w:rsid w:val="00A96308"/>
    <w:rsid w:val="00A96517"/>
    <w:rsid w:val="00A9794F"/>
    <w:rsid w:val="00AA14C8"/>
    <w:rsid w:val="00AA1B1A"/>
    <w:rsid w:val="00AA244D"/>
    <w:rsid w:val="00AA2C6B"/>
    <w:rsid w:val="00AA2DFF"/>
    <w:rsid w:val="00AA2EA2"/>
    <w:rsid w:val="00AA409A"/>
    <w:rsid w:val="00AA476E"/>
    <w:rsid w:val="00AA4B83"/>
    <w:rsid w:val="00AA54DE"/>
    <w:rsid w:val="00AA5A1E"/>
    <w:rsid w:val="00AA6665"/>
    <w:rsid w:val="00AA7206"/>
    <w:rsid w:val="00AA7997"/>
    <w:rsid w:val="00AA7BF2"/>
    <w:rsid w:val="00AB03ED"/>
    <w:rsid w:val="00AB0C15"/>
    <w:rsid w:val="00AB0E4F"/>
    <w:rsid w:val="00AB10F6"/>
    <w:rsid w:val="00AB10FE"/>
    <w:rsid w:val="00AB1843"/>
    <w:rsid w:val="00AB19E2"/>
    <w:rsid w:val="00AB22D9"/>
    <w:rsid w:val="00AB2ECC"/>
    <w:rsid w:val="00AB4266"/>
    <w:rsid w:val="00AB442B"/>
    <w:rsid w:val="00AB4542"/>
    <w:rsid w:val="00AB4651"/>
    <w:rsid w:val="00AB4B6C"/>
    <w:rsid w:val="00AB4DD8"/>
    <w:rsid w:val="00AB76FF"/>
    <w:rsid w:val="00AB7E7A"/>
    <w:rsid w:val="00AC11AA"/>
    <w:rsid w:val="00AC2180"/>
    <w:rsid w:val="00AC3385"/>
    <w:rsid w:val="00AC36AD"/>
    <w:rsid w:val="00AC3C3E"/>
    <w:rsid w:val="00AC4761"/>
    <w:rsid w:val="00AC6001"/>
    <w:rsid w:val="00AD0A98"/>
    <w:rsid w:val="00AD188E"/>
    <w:rsid w:val="00AD2958"/>
    <w:rsid w:val="00AD515E"/>
    <w:rsid w:val="00AD55B4"/>
    <w:rsid w:val="00AD6C52"/>
    <w:rsid w:val="00AD7597"/>
    <w:rsid w:val="00AD76C6"/>
    <w:rsid w:val="00AE10F6"/>
    <w:rsid w:val="00AE1EC5"/>
    <w:rsid w:val="00AE41E6"/>
    <w:rsid w:val="00AE4CA5"/>
    <w:rsid w:val="00AE58B2"/>
    <w:rsid w:val="00AE59DB"/>
    <w:rsid w:val="00AE6182"/>
    <w:rsid w:val="00AE77A1"/>
    <w:rsid w:val="00AF10A9"/>
    <w:rsid w:val="00AF4142"/>
    <w:rsid w:val="00AF46EC"/>
    <w:rsid w:val="00AF5C68"/>
    <w:rsid w:val="00AF6E9B"/>
    <w:rsid w:val="00AF76DC"/>
    <w:rsid w:val="00B018B4"/>
    <w:rsid w:val="00B0238F"/>
    <w:rsid w:val="00B02891"/>
    <w:rsid w:val="00B0327F"/>
    <w:rsid w:val="00B04DE1"/>
    <w:rsid w:val="00B05703"/>
    <w:rsid w:val="00B068E8"/>
    <w:rsid w:val="00B06C1B"/>
    <w:rsid w:val="00B06FD1"/>
    <w:rsid w:val="00B06FF8"/>
    <w:rsid w:val="00B1003D"/>
    <w:rsid w:val="00B108F2"/>
    <w:rsid w:val="00B116E7"/>
    <w:rsid w:val="00B11E5D"/>
    <w:rsid w:val="00B129CA"/>
    <w:rsid w:val="00B17B11"/>
    <w:rsid w:val="00B17BD4"/>
    <w:rsid w:val="00B209E1"/>
    <w:rsid w:val="00B20F92"/>
    <w:rsid w:val="00B21545"/>
    <w:rsid w:val="00B22E89"/>
    <w:rsid w:val="00B23196"/>
    <w:rsid w:val="00B234A4"/>
    <w:rsid w:val="00B23AFB"/>
    <w:rsid w:val="00B243C1"/>
    <w:rsid w:val="00B246AD"/>
    <w:rsid w:val="00B24CFE"/>
    <w:rsid w:val="00B24FE6"/>
    <w:rsid w:val="00B251DC"/>
    <w:rsid w:val="00B2541F"/>
    <w:rsid w:val="00B255C5"/>
    <w:rsid w:val="00B2619A"/>
    <w:rsid w:val="00B30AC5"/>
    <w:rsid w:val="00B31BEB"/>
    <w:rsid w:val="00B32191"/>
    <w:rsid w:val="00B3366E"/>
    <w:rsid w:val="00B34498"/>
    <w:rsid w:val="00B349CE"/>
    <w:rsid w:val="00B34C52"/>
    <w:rsid w:val="00B35E33"/>
    <w:rsid w:val="00B36467"/>
    <w:rsid w:val="00B3707D"/>
    <w:rsid w:val="00B37179"/>
    <w:rsid w:val="00B40984"/>
    <w:rsid w:val="00B421BA"/>
    <w:rsid w:val="00B426DC"/>
    <w:rsid w:val="00B43DE8"/>
    <w:rsid w:val="00B443E5"/>
    <w:rsid w:val="00B44618"/>
    <w:rsid w:val="00B45909"/>
    <w:rsid w:val="00B466B3"/>
    <w:rsid w:val="00B46B4D"/>
    <w:rsid w:val="00B4724D"/>
    <w:rsid w:val="00B536A2"/>
    <w:rsid w:val="00B55186"/>
    <w:rsid w:val="00B56433"/>
    <w:rsid w:val="00B573CC"/>
    <w:rsid w:val="00B607E1"/>
    <w:rsid w:val="00B6381D"/>
    <w:rsid w:val="00B63A44"/>
    <w:rsid w:val="00B647EF"/>
    <w:rsid w:val="00B66A6C"/>
    <w:rsid w:val="00B670BB"/>
    <w:rsid w:val="00B679E4"/>
    <w:rsid w:val="00B70C94"/>
    <w:rsid w:val="00B71604"/>
    <w:rsid w:val="00B7181B"/>
    <w:rsid w:val="00B72473"/>
    <w:rsid w:val="00B7293C"/>
    <w:rsid w:val="00B72AA6"/>
    <w:rsid w:val="00B73FD2"/>
    <w:rsid w:val="00B751B4"/>
    <w:rsid w:val="00B7590B"/>
    <w:rsid w:val="00B75B7F"/>
    <w:rsid w:val="00B773DD"/>
    <w:rsid w:val="00B8272B"/>
    <w:rsid w:val="00B82B3B"/>
    <w:rsid w:val="00B84E19"/>
    <w:rsid w:val="00B84FAB"/>
    <w:rsid w:val="00B8703C"/>
    <w:rsid w:val="00B87246"/>
    <w:rsid w:val="00B87C84"/>
    <w:rsid w:val="00B87CCB"/>
    <w:rsid w:val="00B901C4"/>
    <w:rsid w:val="00B91F3C"/>
    <w:rsid w:val="00B9253E"/>
    <w:rsid w:val="00B92E2B"/>
    <w:rsid w:val="00B9339D"/>
    <w:rsid w:val="00B9382A"/>
    <w:rsid w:val="00B940EB"/>
    <w:rsid w:val="00B94CB9"/>
    <w:rsid w:val="00B94D1C"/>
    <w:rsid w:val="00B9549C"/>
    <w:rsid w:val="00B9573E"/>
    <w:rsid w:val="00B9642A"/>
    <w:rsid w:val="00B973E2"/>
    <w:rsid w:val="00B9762C"/>
    <w:rsid w:val="00BA4124"/>
    <w:rsid w:val="00BA6053"/>
    <w:rsid w:val="00BA6B6D"/>
    <w:rsid w:val="00BA6E82"/>
    <w:rsid w:val="00BA78E0"/>
    <w:rsid w:val="00BB0398"/>
    <w:rsid w:val="00BB0AE1"/>
    <w:rsid w:val="00BB26C6"/>
    <w:rsid w:val="00BB337C"/>
    <w:rsid w:val="00BB394C"/>
    <w:rsid w:val="00BB39E1"/>
    <w:rsid w:val="00BB3AB7"/>
    <w:rsid w:val="00BB4AF7"/>
    <w:rsid w:val="00BB5991"/>
    <w:rsid w:val="00BB65AB"/>
    <w:rsid w:val="00BB6FE5"/>
    <w:rsid w:val="00BB7521"/>
    <w:rsid w:val="00BC37ED"/>
    <w:rsid w:val="00BC3901"/>
    <w:rsid w:val="00BC3A63"/>
    <w:rsid w:val="00BC6A80"/>
    <w:rsid w:val="00BD4FE9"/>
    <w:rsid w:val="00BD6CA3"/>
    <w:rsid w:val="00BD6CEB"/>
    <w:rsid w:val="00BD7261"/>
    <w:rsid w:val="00BD7618"/>
    <w:rsid w:val="00BD7D6F"/>
    <w:rsid w:val="00BE2F29"/>
    <w:rsid w:val="00BE51E0"/>
    <w:rsid w:val="00BE5848"/>
    <w:rsid w:val="00BE5D21"/>
    <w:rsid w:val="00BF02B2"/>
    <w:rsid w:val="00BF0661"/>
    <w:rsid w:val="00BF07AD"/>
    <w:rsid w:val="00BF1050"/>
    <w:rsid w:val="00BF1FDE"/>
    <w:rsid w:val="00BF3911"/>
    <w:rsid w:val="00BF5819"/>
    <w:rsid w:val="00BF7842"/>
    <w:rsid w:val="00BF78EF"/>
    <w:rsid w:val="00C005A0"/>
    <w:rsid w:val="00C00E9F"/>
    <w:rsid w:val="00C01EFA"/>
    <w:rsid w:val="00C02430"/>
    <w:rsid w:val="00C0291B"/>
    <w:rsid w:val="00C033EC"/>
    <w:rsid w:val="00C03E34"/>
    <w:rsid w:val="00C04822"/>
    <w:rsid w:val="00C056DD"/>
    <w:rsid w:val="00C0631D"/>
    <w:rsid w:val="00C10C68"/>
    <w:rsid w:val="00C10E48"/>
    <w:rsid w:val="00C16125"/>
    <w:rsid w:val="00C16E5A"/>
    <w:rsid w:val="00C209D6"/>
    <w:rsid w:val="00C20B66"/>
    <w:rsid w:val="00C20C62"/>
    <w:rsid w:val="00C20D36"/>
    <w:rsid w:val="00C23A33"/>
    <w:rsid w:val="00C246A3"/>
    <w:rsid w:val="00C25D0B"/>
    <w:rsid w:val="00C261C7"/>
    <w:rsid w:val="00C27214"/>
    <w:rsid w:val="00C30AAC"/>
    <w:rsid w:val="00C36305"/>
    <w:rsid w:val="00C376B5"/>
    <w:rsid w:val="00C3775B"/>
    <w:rsid w:val="00C40BF1"/>
    <w:rsid w:val="00C40D70"/>
    <w:rsid w:val="00C4289E"/>
    <w:rsid w:val="00C4291E"/>
    <w:rsid w:val="00C42A45"/>
    <w:rsid w:val="00C42AF0"/>
    <w:rsid w:val="00C43C59"/>
    <w:rsid w:val="00C46A05"/>
    <w:rsid w:val="00C50831"/>
    <w:rsid w:val="00C5189A"/>
    <w:rsid w:val="00C52C00"/>
    <w:rsid w:val="00C53FEA"/>
    <w:rsid w:val="00C54B47"/>
    <w:rsid w:val="00C55552"/>
    <w:rsid w:val="00C564E2"/>
    <w:rsid w:val="00C573FB"/>
    <w:rsid w:val="00C57EC1"/>
    <w:rsid w:val="00C6146C"/>
    <w:rsid w:val="00C638AA"/>
    <w:rsid w:val="00C63F51"/>
    <w:rsid w:val="00C64B44"/>
    <w:rsid w:val="00C64FD4"/>
    <w:rsid w:val="00C65966"/>
    <w:rsid w:val="00C66F97"/>
    <w:rsid w:val="00C67470"/>
    <w:rsid w:val="00C71F52"/>
    <w:rsid w:val="00C7338E"/>
    <w:rsid w:val="00C7449D"/>
    <w:rsid w:val="00C750AB"/>
    <w:rsid w:val="00C758B4"/>
    <w:rsid w:val="00C7596C"/>
    <w:rsid w:val="00C75B9C"/>
    <w:rsid w:val="00C762F0"/>
    <w:rsid w:val="00C803FF"/>
    <w:rsid w:val="00C8099E"/>
    <w:rsid w:val="00C80E40"/>
    <w:rsid w:val="00C84297"/>
    <w:rsid w:val="00C8753D"/>
    <w:rsid w:val="00C91680"/>
    <w:rsid w:val="00C91C12"/>
    <w:rsid w:val="00C93703"/>
    <w:rsid w:val="00C93BF6"/>
    <w:rsid w:val="00C93C02"/>
    <w:rsid w:val="00C93CD1"/>
    <w:rsid w:val="00C9728D"/>
    <w:rsid w:val="00C97822"/>
    <w:rsid w:val="00CA1D1E"/>
    <w:rsid w:val="00CA24E2"/>
    <w:rsid w:val="00CA29AD"/>
    <w:rsid w:val="00CA2B03"/>
    <w:rsid w:val="00CA71F6"/>
    <w:rsid w:val="00CA72B3"/>
    <w:rsid w:val="00CA7D91"/>
    <w:rsid w:val="00CB25F1"/>
    <w:rsid w:val="00CB2AE6"/>
    <w:rsid w:val="00CB441F"/>
    <w:rsid w:val="00CB4946"/>
    <w:rsid w:val="00CB5096"/>
    <w:rsid w:val="00CB5368"/>
    <w:rsid w:val="00CB65A4"/>
    <w:rsid w:val="00CB674C"/>
    <w:rsid w:val="00CB678F"/>
    <w:rsid w:val="00CB7F29"/>
    <w:rsid w:val="00CC1ABC"/>
    <w:rsid w:val="00CC34AC"/>
    <w:rsid w:val="00CC4273"/>
    <w:rsid w:val="00CC4823"/>
    <w:rsid w:val="00CC638F"/>
    <w:rsid w:val="00CC79F0"/>
    <w:rsid w:val="00CD0210"/>
    <w:rsid w:val="00CD0A64"/>
    <w:rsid w:val="00CD0D39"/>
    <w:rsid w:val="00CD28AF"/>
    <w:rsid w:val="00CD4AB6"/>
    <w:rsid w:val="00CD4F62"/>
    <w:rsid w:val="00CD5E48"/>
    <w:rsid w:val="00CD6166"/>
    <w:rsid w:val="00CD6CA1"/>
    <w:rsid w:val="00CD7E66"/>
    <w:rsid w:val="00CE0CC3"/>
    <w:rsid w:val="00CE0D17"/>
    <w:rsid w:val="00CE1145"/>
    <w:rsid w:val="00CE192C"/>
    <w:rsid w:val="00CE36CF"/>
    <w:rsid w:val="00CE5040"/>
    <w:rsid w:val="00CF00B0"/>
    <w:rsid w:val="00CF00FD"/>
    <w:rsid w:val="00CF0505"/>
    <w:rsid w:val="00CF0A90"/>
    <w:rsid w:val="00CF31E9"/>
    <w:rsid w:val="00CF36BC"/>
    <w:rsid w:val="00CF413C"/>
    <w:rsid w:val="00CF6206"/>
    <w:rsid w:val="00CF7D66"/>
    <w:rsid w:val="00D00326"/>
    <w:rsid w:val="00D022A6"/>
    <w:rsid w:val="00D02CDF"/>
    <w:rsid w:val="00D039C0"/>
    <w:rsid w:val="00D0633B"/>
    <w:rsid w:val="00D06944"/>
    <w:rsid w:val="00D07757"/>
    <w:rsid w:val="00D07867"/>
    <w:rsid w:val="00D07ADC"/>
    <w:rsid w:val="00D11719"/>
    <w:rsid w:val="00D11764"/>
    <w:rsid w:val="00D11AA4"/>
    <w:rsid w:val="00D11F2E"/>
    <w:rsid w:val="00D1274F"/>
    <w:rsid w:val="00D1355C"/>
    <w:rsid w:val="00D15167"/>
    <w:rsid w:val="00D167A5"/>
    <w:rsid w:val="00D169F9"/>
    <w:rsid w:val="00D202BB"/>
    <w:rsid w:val="00D20B4C"/>
    <w:rsid w:val="00D26C5C"/>
    <w:rsid w:val="00D27F52"/>
    <w:rsid w:val="00D300FE"/>
    <w:rsid w:val="00D31B6F"/>
    <w:rsid w:val="00D32FDB"/>
    <w:rsid w:val="00D3554C"/>
    <w:rsid w:val="00D36041"/>
    <w:rsid w:val="00D36734"/>
    <w:rsid w:val="00D369C8"/>
    <w:rsid w:val="00D40349"/>
    <w:rsid w:val="00D4119E"/>
    <w:rsid w:val="00D414DE"/>
    <w:rsid w:val="00D41E6F"/>
    <w:rsid w:val="00D421D2"/>
    <w:rsid w:val="00D44C5B"/>
    <w:rsid w:val="00D4566B"/>
    <w:rsid w:val="00D45895"/>
    <w:rsid w:val="00D46786"/>
    <w:rsid w:val="00D471B8"/>
    <w:rsid w:val="00D508BE"/>
    <w:rsid w:val="00D518D1"/>
    <w:rsid w:val="00D523AF"/>
    <w:rsid w:val="00D52956"/>
    <w:rsid w:val="00D52ADA"/>
    <w:rsid w:val="00D52B4A"/>
    <w:rsid w:val="00D53E10"/>
    <w:rsid w:val="00D55128"/>
    <w:rsid w:val="00D570E4"/>
    <w:rsid w:val="00D574AA"/>
    <w:rsid w:val="00D60308"/>
    <w:rsid w:val="00D604A0"/>
    <w:rsid w:val="00D60AF9"/>
    <w:rsid w:val="00D60F09"/>
    <w:rsid w:val="00D616F2"/>
    <w:rsid w:val="00D63626"/>
    <w:rsid w:val="00D6488B"/>
    <w:rsid w:val="00D6609F"/>
    <w:rsid w:val="00D66BAF"/>
    <w:rsid w:val="00D70F8B"/>
    <w:rsid w:val="00D71BEE"/>
    <w:rsid w:val="00D7341F"/>
    <w:rsid w:val="00D74A41"/>
    <w:rsid w:val="00D74A5C"/>
    <w:rsid w:val="00D756B9"/>
    <w:rsid w:val="00D76A72"/>
    <w:rsid w:val="00D76AE9"/>
    <w:rsid w:val="00D76CEB"/>
    <w:rsid w:val="00D77277"/>
    <w:rsid w:val="00D774DE"/>
    <w:rsid w:val="00D7770B"/>
    <w:rsid w:val="00D77D9E"/>
    <w:rsid w:val="00D802B8"/>
    <w:rsid w:val="00D80D86"/>
    <w:rsid w:val="00D824EC"/>
    <w:rsid w:val="00D82FEC"/>
    <w:rsid w:val="00D85652"/>
    <w:rsid w:val="00D85B0D"/>
    <w:rsid w:val="00D86CCA"/>
    <w:rsid w:val="00D87217"/>
    <w:rsid w:val="00D87B02"/>
    <w:rsid w:val="00D90B56"/>
    <w:rsid w:val="00D910B1"/>
    <w:rsid w:val="00D91CAA"/>
    <w:rsid w:val="00D923D4"/>
    <w:rsid w:val="00D927BF"/>
    <w:rsid w:val="00D93CE9"/>
    <w:rsid w:val="00D948A7"/>
    <w:rsid w:val="00D9563A"/>
    <w:rsid w:val="00D978C2"/>
    <w:rsid w:val="00DA2915"/>
    <w:rsid w:val="00DA4DFF"/>
    <w:rsid w:val="00DA5738"/>
    <w:rsid w:val="00DA5BAA"/>
    <w:rsid w:val="00DA68D7"/>
    <w:rsid w:val="00DA752D"/>
    <w:rsid w:val="00DA7DF1"/>
    <w:rsid w:val="00DB1226"/>
    <w:rsid w:val="00DB1382"/>
    <w:rsid w:val="00DB2EEE"/>
    <w:rsid w:val="00DB3852"/>
    <w:rsid w:val="00DB44B2"/>
    <w:rsid w:val="00DB52FD"/>
    <w:rsid w:val="00DB6AF4"/>
    <w:rsid w:val="00DB720A"/>
    <w:rsid w:val="00DB7D35"/>
    <w:rsid w:val="00DC03AB"/>
    <w:rsid w:val="00DC1532"/>
    <w:rsid w:val="00DC164C"/>
    <w:rsid w:val="00DC3A64"/>
    <w:rsid w:val="00DC585C"/>
    <w:rsid w:val="00DC5C28"/>
    <w:rsid w:val="00DC6542"/>
    <w:rsid w:val="00DC6877"/>
    <w:rsid w:val="00DD0F29"/>
    <w:rsid w:val="00DD1157"/>
    <w:rsid w:val="00DD165D"/>
    <w:rsid w:val="00DD36F6"/>
    <w:rsid w:val="00DD3987"/>
    <w:rsid w:val="00DD74FD"/>
    <w:rsid w:val="00DE0BCD"/>
    <w:rsid w:val="00DE4BB5"/>
    <w:rsid w:val="00DE539D"/>
    <w:rsid w:val="00DE5535"/>
    <w:rsid w:val="00DE6002"/>
    <w:rsid w:val="00DE76B3"/>
    <w:rsid w:val="00DE7F87"/>
    <w:rsid w:val="00DF0F59"/>
    <w:rsid w:val="00DF2504"/>
    <w:rsid w:val="00DF3723"/>
    <w:rsid w:val="00DF4AC6"/>
    <w:rsid w:val="00DF5D17"/>
    <w:rsid w:val="00DF6625"/>
    <w:rsid w:val="00E002F8"/>
    <w:rsid w:val="00E01565"/>
    <w:rsid w:val="00E018D8"/>
    <w:rsid w:val="00E01AC7"/>
    <w:rsid w:val="00E024E8"/>
    <w:rsid w:val="00E04003"/>
    <w:rsid w:val="00E042E9"/>
    <w:rsid w:val="00E04873"/>
    <w:rsid w:val="00E054E6"/>
    <w:rsid w:val="00E07013"/>
    <w:rsid w:val="00E07E86"/>
    <w:rsid w:val="00E101A9"/>
    <w:rsid w:val="00E12ADA"/>
    <w:rsid w:val="00E12D8F"/>
    <w:rsid w:val="00E13BA1"/>
    <w:rsid w:val="00E14531"/>
    <w:rsid w:val="00E15648"/>
    <w:rsid w:val="00E16356"/>
    <w:rsid w:val="00E178BE"/>
    <w:rsid w:val="00E209D3"/>
    <w:rsid w:val="00E209D5"/>
    <w:rsid w:val="00E20C29"/>
    <w:rsid w:val="00E21186"/>
    <w:rsid w:val="00E211E4"/>
    <w:rsid w:val="00E222B9"/>
    <w:rsid w:val="00E2306E"/>
    <w:rsid w:val="00E24F61"/>
    <w:rsid w:val="00E24FAD"/>
    <w:rsid w:val="00E24FC8"/>
    <w:rsid w:val="00E25AA1"/>
    <w:rsid w:val="00E270B1"/>
    <w:rsid w:val="00E27191"/>
    <w:rsid w:val="00E306DA"/>
    <w:rsid w:val="00E31385"/>
    <w:rsid w:val="00E320AF"/>
    <w:rsid w:val="00E329DC"/>
    <w:rsid w:val="00E32C80"/>
    <w:rsid w:val="00E33372"/>
    <w:rsid w:val="00E33FCB"/>
    <w:rsid w:val="00E356ED"/>
    <w:rsid w:val="00E3689B"/>
    <w:rsid w:val="00E4238A"/>
    <w:rsid w:val="00E454BB"/>
    <w:rsid w:val="00E45CCB"/>
    <w:rsid w:val="00E47F48"/>
    <w:rsid w:val="00E50670"/>
    <w:rsid w:val="00E53631"/>
    <w:rsid w:val="00E57F8B"/>
    <w:rsid w:val="00E6000B"/>
    <w:rsid w:val="00E605F8"/>
    <w:rsid w:val="00E607B6"/>
    <w:rsid w:val="00E609FD"/>
    <w:rsid w:val="00E612F9"/>
    <w:rsid w:val="00E61847"/>
    <w:rsid w:val="00E65446"/>
    <w:rsid w:val="00E6566F"/>
    <w:rsid w:val="00E657A0"/>
    <w:rsid w:val="00E6613C"/>
    <w:rsid w:val="00E710A1"/>
    <w:rsid w:val="00E72595"/>
    <w:rsid w:val="00E727D4"/>
    <w:rsid w:val="00E741BB"/>
    <w:rsid w:val="00E7520E"/>
    <w:rsid w:val="00E75370"/>
    <w:rsid w:val="00E76EF3"/>
    <w:rsid w:val="00E76EF8"/>
    <w:rsid w:val="00E80007"/>
    <w:rsid w:val="00E812EC"/>
    <w:rsid w:val="00E825B7"/>
    <w:rsid w:val="00E83C4E"/>
    <w:rsid w:val="00E83D8F"/>
    <w:rsid w:val="00E851BA"/>
    <w:rsid w:val="00E86996"/>
    <w:rsid w:val="00E8755A"/>
    <w:rsid w:val="00E87599"/>
    <w:rsid w:val="00E928B7"/>
    <w:rsid w:val="00E92FC2"/>
    <w:rsid w:val="00E92FCB"/>
    <w:rsid w:val="00E93143"/>
    <w:rsid w:val="00E94C3D"/>
    <w:rsid w:val="00E94C57"/>
    <w:rsid w:val="00E94CAB"/>
    <w:rsid w:val="00E9552D"/>
    <w:rsid w:val="00E95744"/>
    <w:rsid w:val="00EA0428"/>
    <w:rsid w:val="00EA10FB"/>
    <w:rsid w:val="00EA644C"/>
    <w:rsid w:val="00EA656B"/>
    <w:rsid w:val="00EA7CE5"/>
    <w:rsid w:val="00EA7D93"/>
    <w:rsid w:val="00EA7DAF"/>
    <w:rsid w:val="00EB1603"/>
    <w:rsid w:val="00EB1DCA"/>
    <w:rsid w:val="00EB2A42"/>
    <w:rsid w:val="00EB4174"/>
    <w:rsid w:val="00EB5C78"/>
    <w:rsid w:val="00EB696A"/>
    <w:rsid w:val="00EB7735"/>
    <w:rsid w:val="00EB77AF"/>
    <w:rsid w:val="00EC27BB"/>
    <w:rsid w:val="00EC3D83"/>
    <w:rsid w:val="00EC4266"/>
    <w:rsid w:val="00EC4825"/>
    <w:rsid w:val="00EC613C"/>
    <w:rsid w:val="00EC7A40"/>
    <w:rsid w:val="00ED059C"/>
    <w:rsid w:val="00ED28F3"/>
    <w:rsid w:val="00ED2F3E"/>
    <w:rsid w:val="00ED3550"/>
    <w:rsid w:val="00ED446E"/>
    <w:rsid w:val="00ED5925"/>
    <w:rsid w:val="00ED677D"/>
    <w:rsid w:val="00EE05AC"/>
    <w:rsid w:val="00EE0817"/>
    <w:rsid w:val="00EE0C99"/>
    <w:rsid w:val="00EE1B1B"/>
    <w:rsid w:val="00EE20F3"/>
    <w:rsid w:val="00EE23E8"/>
    <w:rsid w:val="00EE3902"/>
    <w:rsid w:val="00EE44E8"/>
    <w:rsid w:val="00EE51B9"/>
    <w:rsid w:val="00EE56B5"/>
    <w:rsid w:val="00EE7F74"/>
    <w:rsid w:val="00EF04ED"/>
    <w:rsid w:val="00EF07EF"/>
    <w:rsid w:val="00EF1F52"/>
    <w:rsid w:val="00EF56A7"/>
    <w:rsid w:val="00EF6AEB"/>
    <w:rsid w:val="00EF6AED"/>
    <w:rsid w:val="00EF6BDF"/>
    <w:rsid w:val="00F00BAE"/>
    <w:rsid w:val="00F00C1F"/>
    <w:rsid w:val="00F00C5A"/>
    <w:rsid w:val="00F035FE"/>
    <w:rsid w:val="00F03BDF"/>
    <w:rsid w:val="00F0454A"/>
    <w:rsid w:val="00F046A5"/>
    <w:rsid w:val="00F05A01"/>
    <w:rsid w:val="00F07759"/>
    <w:rsid w:val="00F1087C"/>
    <w:rsid w:val="00F10BD6"/>
    <w:rsid w:val="00F1133D"/>
    <w:rsid w:val="00F132BE"/>
    <w:rsid w:val="00F13308"/>
    <w:rsid w:val="00F14C7A"/>
    <w:rsid w:val="00F14D7B"/>
    <w:rsid w:val="00F20E91"/>
    <w:rsid w:val="00F230CF"/>
    <w:rsid w:val="00F23622"/>
    <w:rsid w:val="00F256B0"/>
    <w:rsid w:val="00F25AD0"/>
    <w:rsid w:val="00F25BCB"/>
    <w:rsid w:val="00F269AE"/>
    <w:rsid w:val="00F26B3C"/>
    <w:rsid w:val="00F271E9"/>
    <w:rsid w:val="00F272AD"/>
    <w:rsid w:val="00F30F2E"/>
    <w:rsid w:val="00F31171"/>
    <w:rsid w:val="00F314DB"/>
    <w:rsid w:val="00F318EC"/>
    <w:rsid w:val="00F345D4"/>
    <w:rsid w:val="00F37382"/>
    <w:rsid w:val="00F4183A"/>
    <w:rsid w:val="00F41DDA"/>
    <w:rsid w:val="00F440E4"/>
    <w:rsid w:val="00F4452B"/>
    <w:rsid w:val="00F44E24"/>
    <w:rsid w:val="00F46FA2"/>
    <w:rsid w:val="00F47EAC"/>
    <w:rsid w:val="00F511DA"/>
    <w:rsid w:val="00F52856"/>
    <w:rsid w:val="00F52B5F"/>
    <w:rsid w:val="00F52B85"/>
    <w:rsid w:val="00F52D3A"/>
    <w:rsid w:val="00F531B8"/>
    <w:rsid w:val="00F536E4"/>
    <w:rsid w:val="00F5626B"/>
    <w:rsid w:val="00F56531"/>
    <w:rsid w:val="00F56B0A"/>
    <w:rsid w:val="00F56B76"/>
    <w:rsid w:val="00F56F87"/>
    <w:rsid w:val="00F5751A"/>
    <w:rsid w:val="00F60116"/>
    <w:rsid w:val="00F610A8"/>
    <w:rsid w:val="00F61561"/>
    <w:rsid w:val="00F61B79"/>
    <w:rsid w:val="00F6246E"/>
    <w:rsid w:val="00F62698"/>
    <w:rsid w:val="00F62957"/>
    <w:rsid w:val="00F64591"/>
    <w:rsid w:val="00F64AC3"/>
    <w:rsid w:val="00F659FE"/>
    <w:rsid w:val="00F65D96"/>
    <w:rsid w:val="00F66B9A"/>
    <w:rsid w:val="00F6700E"/>
    <w:rsid w:val="00F67921"/>
    <w:rsid w:val="00F7023A"/>
    <w:rsid w:val="00F7232E"/>
    <w:rsid w:val="00F73B7F"/>
    <w:rsid w:val="00F73E84"/>
    <w:rsid w:val="00F7562D"/>
    <w:rsid w:val="00F758A5"/>
    <w:rsid w:val="00F760AE"/>
    <w:rsid w:val="00F8018B"/>
    <w:rsid w:val="00F80653"/>
    <w:rsid w:val="00F8187E"/>
    <w:rsid w:val="00F82801"/>
    <w:rsid w:val="00F840A9"/>
    <w:rsid w:val="00F85A52"/>
    <w:rsid w:val="00F872E2"/>
    <w:rsid w:val="00F9026C"/>
    <w:rsid w:val="00F906BE"/>
    <w:rsid w:val="00F90B25"/>
    <w:rsid w:val="00F91B0B"/>
    <w:rsid w:val="00F9381B"/>
    <w:rsid w:val="00F9420A"/>
    <w:rsid w:val="00F94582"/>
    <w:rsid w:val="00F94E9B"/>
    <w:rsid w:val="00F94FB2"/>
    <w:rsid w:val="00F955B7"/>
    <w:rsid w:val="00F97356"/>
    <w:rsid w:val="00F979FB"/>
    <w:rsid w:val="00FA204C"/>
    <w:rsid w:val="00FA21BF"/>
    <w:rsid w:val="00FA2C18"/>
    <w:rsid w:val="00FA444C"/>
    <w:rsid w:val="00FA579E"/>
    <w:rsid w:val="00FA6095"/>
    <w:rsid w:val="00FA673C"/>
    <w:rsid w:val="00FA7A3A"/>
    <w:rsid w:val="00FB22DB"/>
    <w:rsid w:val="00FB52C8"/>
    <w:rsid w:val="00FB5F0A"/>
    <w:rsid w:val="00FB6821"/>
    <w:rsid w:val="00FB73EE"/>
    <w:rsid w:val="00FC000C"/>
    <w:rsid w:val="00FC00D1"/>
    <w:rsid w:val="00FC2DEF"/>
    <w:rsid w:val="00FC3278"/>
    <w:rsid w:val="00FC4779"/>
    <w:rsid w:val="00FC4C71"/>
    <w:rsid w:val="00FC6385"/>
    <w:rsid w:val="00FC6EC9"/>
    <w:rsid w:val="00FC797D"/>
    <w:rsid w:val="00FD049B"/>
    <w:rsid w:val="00FD0F35"/>
    <w:rsid w:val="00FD21CB"/>
    <w:rsid w:val="00FD29B8"/>
    <w:rsid w:val="00FD3F71"/>
    <w:rsid w:val="00FD474B"/>
    <w:rsid w:val="00FD7495"/>
    <w:rsid w:val="00FE2A95"/>
    <w:rsid w:val="00FE3966"/>
    <w:rsid w:val="00FE3C7C"/>
    <w:rsid w:val="00FE3ECD"/>
    <w:rsid w:val="00FE4DB5"/>
    <w:rsid w:val="00FE5DFC"/>
    <w:rsid w:val="00FE7DE8"/>
    <w:rsid w:val="00FF0BC4"/>
    <w:rsid w:val="00FF0E26"/>
    <w:rsid w:val="00FF1FBF"/>
    <w:rsid w:val="00FF3C8C"/>
    <w:rsid w:val="00FF40B0"/>
    <w:rsid w:val="00FF4375"/>
    <w:rsid w:val="00FF5D64"/>
    <w:rsid w:val="00FF663A"/>
    <w:rsid w:val="00FF6E46"/>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C437E1-0FF9-4A22-9F99-9B6D28D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61"/>
  </w:style>
  <w:style w:type="paragraph" w:styleId="10">
    <w:name w:val="heading 1"/>
    <w:basedOn w:val="a"/>
    <w:next w:val="a"/>
    <w:link w:val="11"/>
    <w:qFormat/>
    <w:rsid w:val="00C0291B"/>
    <w:pPr>
      <w:keepNext/>
      <w:widowControl w:val="0"/>
      <w:tabs>
        <w:tab w:val="left" w:pos="36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844B7"/>
    <w:pPr>
      <w:keepNext/>
      <w:numPr>
        <w:ilvl w:val="1"/>
        <w:numId w:val="6"/>
      </w:numPr>
      <w:spacing w:before="120" w:after="120" w:line="240" w:lineRule="auto"/>
      <w:jc w:val="both"/>
      <w:outlineLvl w:val="1"/>
    </w:pPr>
    <w:rPr>
      <w:rFonts w:ascii="Times New Roman" w:eastAsia="Times New Roman" w:hAnsi="Times New Roman" w:cs="Times New Roman"/>
      <w:b/>
      <w:bCs/>
      <w:i/>
      <w:iC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53"/>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A675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5C6"/>
  </w:style>
  <w:style w:type="paragraph" w:styleId="a5">
    <w:name w:val="footer"/>
    <w:basedOn w:val="a"/>
    <w:link w:val="a6"/>
    <w:uiPriority w:val="99"/>
    <w:unhideWhenUsed/>
    <w:rsid w:val="00A675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5C6"/>
  </w:style>
  <w:style w:type="character" w:styleId="a7">
    <w:name w:val="Hyperlink"/>
    <w:basedOn w:val="a0"/>
    <w:uiPriority w:val="99"/>
    <w:unhideWhenUsed/>
    <w:rsid w:val="00A675C6"/>
    <w:rPr>
      <w:color w:val="0000FF" w:themeColor="hyperlink"/>
      <w:u w:val="single"/>
    </w:rPr>
  </w:style>
  <w:style w:type="table" w:styleId="a8">
    <w:name w:val="Table Grid"/>
    <w:basedOn w:val="a1"/>
    <w:uiPriority w:val="59"/>
    <w:rsid w:val="00C0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C0291B"/>
    <w:rPr>
      <w:rFonts w:ascii="Times New Roman" w:eastAsia="Times New Roman" w:hAnsi="Times New Roman" w:cs="Times New Roman"/>
      <w:b/>
      <w:sz w:val="24"/>
      <w:szCs w:val="20"/>
      <w:lang w:eastAsia="ru-RU"/>
    </w:rPr>
  </w:style>
  <w:style w:type="paragraph" w:styleId="a9">
    <w:name w:val="Title"/>
    <w:basedOn w:val="a"/>
    <w:link w:val="aa"/>
    <w:qFormat/>
    <w:rsid w:val="00C0291B"/>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rsid w:val="00C0291B"/>
    <w:rPr>
      <w:rFonts w:ascii="Times New Roman" w:eastAsia="Times New Roman" w:hAnsi="Times New Roman" w:cs="Times New Roman"/>
      <w:sz w:val="24"/>
      <w:szCs w:val="20"/>
      <w:lang w:eastAsia="ru-RU"/>
    </w:rPr>
  </w:style>
  <w:style w:type="paragraph" w:customStyle="1" w:styleId="Default">
    <w:name w:val="Default"/>
    <w:rsid w:val="009E5634"/>
    <w:pPr>
      <w:autoSpaceDE w:val="0"/>
      <w:autoSpaceDN w:val="0"/>
      <w:adjustRightInd w:val="0"/>
      <w:spacing w:after="0" w:line="240" w:lineRule="auto"/>
    </w:pPr>
    <w:rPr>
      <w:rFonts w:ascii="Verdana" w:hAnsi="Verdana" w:cs="Verdana"/>
      <w:color w:val="000000"/>
      <w:sz w:val="24"/>
      <w:szCs w:val="24"/>
    </w:rPr>
  </w:style>
  <w:style w:type="paragraph" w:styleId="ab">
    <w:name w:val="List Paragraph"/>
    <w:basedOn w:val="a"/>
    <w:uiPriority w:val="34"/>
    <w:qFormat/>
    <w:rsid w:val="00382786"/>
    <w:pPr>
      <w:ind w:left="720"/>
      <w:contextualSpacing/>
    </w:pPr>
  </w:style>
  <w:style w:type="character" w:customStyle="1" w:styleId="20">
    <w:name w:val="Заголовок 2 Знак"/>
    <w:basedOn w:val="a0"/>
    <w:link w:val="2"/>
    <w:rsid w:val="006844B7"/>
    <w:rPr>
      <w:rFonts w:ascii="Times New Roman" w:eastAsia="Times New Roman" w:hAnsi="Times New Roman" w:cs="Times New Roman"/>
      <w:b/>
      <w:bCs/>
      <w:i/>
      <w:iCs/>
      <w:kern w:val="28"/>
      <w:lang w:eastAsia="ru-RU"/>
    </w:rPr>
  </w:style>
  <w:style w:type="paragraph" w:customStyle="1" w:styleId="1Arial">
    <w:name w:val="Заголовок 1 + Arial"/>
    <w:aliases w:val="10 pt,не курсив"/>
    <w:basedOn w:val="2"/>
    <w:rsid w:val="006844B7"/>
    <w:pPr>
      <w:numPr>
        <w:ilvl w:val="0"/>
      </w:numPr>
    </w:pPr>
    <w:rPr>
      <w:rFonts w:ascii="Arial" w:hAnsi="Arial" w:cs="Arial"/>
      <w:i w:val="0"/>
      <w:sz w:val="20"/>
      <w:szCs w:val="20"/>
    </w:rPr>
  </w:style>
  <w:style w:type="paragraph" w:customStyle="1" w:styleId="1">
    <w:name w:val="Обычный1"/>
    <w:rsid w:val="006844B7"/>
    <w:pPr>
      <w:numPr>
        <w:ilvl w:val="2"/>
        <w:numId w:val="6"/>
      </w:numPr>
      <w:spacing w:after="0" w:line="240" w:lineRule="auto"/>
    </w:pPr>
    <w:rPr>
      <w:rFonts w:ascii="Times New Roman" w:eastAsia="Times New Roman" w:hAnsi="Times New Roman" w:cs="Times New Roman"/>
      <w:snapToGrid w:val="0"/>
      <w:sz w:val="20"/>
      <w:szCs w:val="20"/>
      <w:lang w:eastAsia="ru-RU"/>
    </w:rPr>
  </w:style>
  <w:style w:type="paragraph" w:customStyle="1" w:styleId="ac">
    <w:name w:val="Второй уровень"/>
    <w:basedOn w:val="2"/>
    <w:rsid w:val="006844B7"/>
    <w:pPr>
      <w:spacing w:before="0" w:after="0"/>
    </w:pPr>
    <w:rPr>
      <w:rFonts w:ascii="Arial" w:hAnsi="Arial"/>
      <w:b w:val="0"/>
      <w:bCs w:val="0"/>
      <w:i w:val="0"/>
      <w:iCs w:val="0"/>
      <w:sz w:val="20"/>
      <w:szCs w:val="20"/>
    </w:rPr>
  </w:style>
  <w:style w:type="paragraph" w:styleId="ad">
    <w:name w:val="Body Text"/>
    <w:basedOn w:val="a"/>
    <w:link w:val="ae"/>
    <w:rsid w:val="00032819"/>
    <w:pPr>
      <w:spacing w:after="0" w:line="240" w:lineRule="auto"/>
      <w:jc w:val="center"/>
    </w:pPr>
    <w:rPr>
      <w:rFonts w:ascii="Times New Roman" w:eastAsia="Times New Roman" w:hAnsi="Times New Roman" w:cs="Times New Roman"/>
      <w:b/>
      <w:caps/>
      <w:sz w:val="32"/>
      <w:szCs w:val="20"/>
      <w:lang w:eastAsia="ru-RU"/>
    </w:rPr>
  </w:style>
  <w:style w:type="character" w:customStyle="1" w:styleId="ae">
    <w:name w:val="Основной текст Знак"/>
    <w:basedOn w:val="a0"/>
    <w:link w:val="ad"/>
    <w:rsid w:val="00032819"/>
    <w:rPr>
      <w:rFonts w:ascii="Times New Roman" w:eastAsia="Times New Roman" w:hAnsi="Times New Roman" w:cs="Times New Roman"/>
      <w:b/>
      <w:caps/>
      <w:sz w:val="32"/>
      <w:szCs w:val="20"/>
      <w:lang w:eastAsia="ru-RU"/>
    </w:rPr>
  </w:style>
  <w:style w:type="paragraph" w:styleId="3">
    <w:name w:val="Body Text Indent 3"/>
    <w:basedOn w:val="a"/>
    <w:link w:val="30"/>
    <w:rsid w:val="00032819"/>
    <w:pPr>
      <w:spacing w:after="0" w:line="240" w:lineRule="auto"/>
      <w:ind w:left="284" w:hanging="284"/>
      <w:jc w:val="both"/>
    </w:pPr>
    <w:rPr>
      <w:rFonts w:ascii="Courier New" w:eastAsia="Times New Roman" w:hAnsi="Courier New" w:cs="Times New Roman"/>
      <w:b/>
      <w:sz w:val="24"/>
      <w:szCs w:val="20"/>
      <w:lang w:eastAsia="ru-RU"/>
    </w:rPr>
  </w:style>
  <w:style w:type="character" w:customStyle="1" w:styleId="30">
    <w:name w:val="Основной текст с отступом 3 Знак"/>
    <w:basedOn w:val="a0"/>
    <w:link w:val="3"/>
    <w:rsid w:val="00032819"/>
    <w:rPr>
      <w:rFonts w:ascii="Courier New" w:eastAsia="Times New Roman" w:hAnsi="Courier New" w:cs="Times New Roman"/>
      <w:b/>
      <w:sz w:val="24"/>
      <w:szCs w:val="20"/>
      <w:lang w:eastAsia="ru-RU"/>
    </w:rPr>
  </w:style>
  <w:style w:type="character" w:customStyle="1" w:styleId="af">
    <w:name w:val="Гипертекстовая ссылка"/>
    <w:basedOn w:val="a0"/>
    <w:rsid w:val="00032819"/>
    <w:rPr>
      <w:b/>
      <w:bCs/>
      <w:color w:val="008000"/>
      <w:sz w:val="20"/>
      <w:szCs w:val="20"/>
      <w:u w:val="single"/>
    </w:rPr>
  </w:style>
  <w:style w:type="paragraph" w:styleId="af0">
    <w:name w:val="annotation text"/>
    <w:basedOn w:val="a"/>
    <w:link w:val="af1"/>
    <w:semiHidden/>
    <w:rsid w:val="00032819"/>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032819"/>
    <w:rPr>
      <w:rFonts w:ascii="Times New Roman" w:eastAsia="Times New Roman" w:hAnsi="Times New Roman" w:cs="Times New Roman"/>
      <w:sz w:val="20"/>
      <w:szCs w:val="20"/>
      <w:lang w:eastAsia="ru-RU"/>
    </w:rPr>
  </w:style>
  <w:style w:type="character" w:styleId="af2">
    <w:name w:val="annotation reference"/>
    <w:basedOn w:val="a0"/>
    <w:semiHidden/>
    <w:rsid w:val="00032819"/>
    <w:rPr>
      <w:sz w:val="16"/>
      <w:szCs w:val="16"/>
    </w:rPr>
  </w:style>
  <w:style w:type="paragraph" w:styleId="af3">
    <w:name w:val="Balloon Text"/>
    <w:basedOn w:val="a"/>
    <w:link w:val="af4"/>
    <w:uiPriority w:val="99"/>
    <w:semiHidden/>
    <w:unhideWhenUsed/>
    <w:rsid w:val="0003281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32819"/>
    <w:rPr>
      <w:rFonts w:ascii="Tahoma" w:hAnsi="Tahoma" w:cs="Tahoma"/>
      <w:sz w:val="16"/>
      <w:szCs w:val="16"/>
    </w:rPr>
  </w:style>
  <w:style w:type="paragraph" w:customStyle="1" w:styleId="ConsNormal">
    <w:name w:val="ConsNormal"/>
    <w:rsid w:val="002F375E"/>
    <w:pPr>
      <w:spacing w:after="0" w:line="240" w:lineRule="auto"/>
      <w:ind w:firstLine="720"/>
    </w:pPr>
    <w:rPr>
      <w:rFonts w:ascii="Arial" w:eastAsia="Times New Roman" w:hAnsi="Arial" w:cs="Times New Roman"/>
      <w:snapToGrid w:val="0"/>
      <w:sz w:val="20"/>
      <w:szCs w:val="20"/>
      <w:lang w:eastAsia="ru-RU"/>
    </w:rPr>
  </w:style>
  <w:style w:type="paragraph" w:styleId="af5">
    <w:name w:val="Body Text Indent"/>
    <w:basedOn w:val="a"/>
    <w:link w:val="af6"/>
    <w:uiPriority w:val="99"/>
    <w:semiHidden/>
    <w:unhideWhenUsed/>
    <w:rsid w:val="00B573CC"/>
    <w:pPr>
      <w:spacing w:after="120"/>
      <w:ind w:left="283"/>
    </w:pPr>
  </w:style>
  <w:style w:type="character" w:customStyle="1" w:styleId="af6">
    <w:name w:val="Основной текст с отступом Знак"/>
    <w:basedOn w:val="a0"/>
    <w:link w:val="af5"/>
    <w:uiPriority w:val="99"/>
    <w:semiHidden/>
    <w:rsid w:val="00B573CC"/>
  </w:style>
  <w:style w:type="paragraph" w:customStyle="1" w:styleId="21">
    <w:name w:val="Обычный2"/>
    <w:rsid w:val="00EF6BD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Обычный3"/>
    <w:rsid w:val="00DE76B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pt">
    <w:name w:val="Обычный + 12 pt"/>
    <w:aliases w:val="по ширине"/>
    <w:basedOn w:val="a"/>
    <w:rsid w:val="00DE76B3"/>
    <w:pPr>
      <w:numPr>
        <w:ilvl w:val="1"/>
        <w:numId w:val="15"/>
      </w:num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7">
    <w:name w:val="annotation subject"/>
    <w:basedOn w:val="af0"/>
    <w:next w:val="af0"/>
    <w:link w:val="af8"/>
    <w:uiPriority w:val="99"/>
    <w:semiHidden/>
    <w:unhideWhenUsed/>
    <w:rsid w:val="004A3C46"/>
    <w:pPr>
      <w:spacing w:after="200"/>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4A3C46"/>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E209D3"/>
    <w:pPr>
      <w:spacing w:after="0" w:line="240" w:lineRule="auto"/>
      <w:jc w:val="both"/>
    </w:pPr>
    <w:rPr>
      <w:rFonts w:ascii="Times New Roman" w:eastAsia="Times New Roman" w:hAnsi="Times New Roman" w:cs="Times New Roman"/>
      <w:sz w:val="24"/>
      <w:szCs w:val="20"/>
      <w:lang w:eastAsia="ru-RU"/>
    </w:rPr>
  </w:style>
  <w:style w:type="paragraph" w:customStyle="1" w:styleId="4">
    <w:name w:val="Обычный4"/>
    <w:rsid w:val="00E209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5">
    <w:name w:val="Обычный5"/>
    <w:rsid w:val="001F41BF"/>
    <w:pPr>
      <w:spacing w:before="100" w:after="100" w:line="240" w:lineRule="auto"/>
    </w:pPr>
    <w:rPr>
      <w:rFonts w:ascii="Times New Roman" w:eastAsia="Times New Roman" w:hAnsi="Times New Roman" w:cs="Times New Roman"/>
      <w:snapToGrid w:val="0"/>
      <w:sz w:val="24"/>
      <w:szCs w:val="20"/>
      <w:lang w:eastAsia="ru-RU"/>
    </w:rPr>
  </w:style>
  <w:style w:type="character" w:styleId="af9">
    <w:name w:val="FollowedHyperlink"/>
    <w:basedOn w:val="a0"/>
    <w:uiPriority w:val="99"/>
    <w:semiHidden/>
    <w:unhideWhenUsed/>
    <w:rsid w:val="00B7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anytakt.ru" TargetMode="Externa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E5120-1B7F-4EBB-8488-5BB6765D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22029</Words>
  <Characters>125569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Dzyundzya</dc:creator>
  <cp:lastModifiedBy>Орлова Анна Анатольевна</cp:lastModifiedBy>
  <cp:revision>5</cp:revision>
  <cp:lastPrinted>2020-01-14T10:46:00Z</cp:lastPrinted>
  <dcterms:created xsi:type="dcterms:W3CDTF">2020-12-25T12:10:00Z</dcterms:created>
  <dcterms:modified xsi:type="dcterms:W3CDTF">2020-12-28T08:31:00Z</dcterms:modified>
</cp:coreProperties>
</file>